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drawings/drawing1.xml" ContentType="application/vnd.openxmlformats-officedocument.drawingml.chartshapes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772" w:rsidRPr="00BE7CA6" w:rsidRDefault="00945772" w:rsidP="00796931">
      <w:pPr>
        <w:pStyle w:val="Heading6"/>
        <w:bidi w:val="0"/>
        <w:rPr>
          <w:b w:val="0"/>
          <w:bCs w:val="0"/>
        </w:rPr>
      </w:pPr>
      <w:r w:rsidRPr="00BE7CA6">
        <w:rPr>
          <w:b w:val="0"/>
          <w:bCs w:val="0"/>
        </w:rPr>
        <w:t>Chapter Two</w:t>
      </w:r>
    </w:p>
    <w:p w:rsidR="00945772" w:rsidRPr="00BE7CA6" w:rsidRDefault="00945772" w:rsidP="00796931">
      <w:pPr>
        <w:rPr>
          <w:sz w:val="24"/>
          <w:szCs w:val="24"/>
        </w:rPr>
      </w:pPr>
    </w:p>
    <w:p w:rsidR="002F57CD" w:rsidRPr="00BE7CA6" w:rsidRDefault="002F57CD" w:rsidP="00796931">
      <w:pPr>
        <w:pStyle w:val="Heading6"/>
        <w:bidi w:val="0"/>
        <w:rPr>
          <w:sz w:val="24"/>
          <w:szCs w:val="24"/>
        </w:rPr>
      </w:pPr>
      <w:r w:rsidRPr="00BE7CA6">
        <w:rPr>
          <w:sz w:val="24"/>
          <w:szCs w:val="24"/>
        </w:rPr>
        <w:t>Summary</w:t>
      </w:r>
    </w:p>
    <w:p w:rsidR="002F57CD" w:rsidRPr="00BE7CA6" w:rsidRDefault="002F57CD" w:rsidP="00796931">
      <w:pPr>
        <w:ind w:left="288"/>
        <w:jc w:val="both"/>
        <w:rPr>
          <w:rFonts w:cs="Traditional Arabic"/>
          <w:b/>
          <w:bCs/>
        </w:rPr>
      </w:pPr>
    </w:p>
    <w:p w:rsidR="00E77384" w:rsidRPr="00BE7CA6" w:rsidRDefault="00E77384" w:rsidP="003C0C36">
      <w:pPr>
        <w:pStyle w:val="BodyTextIndent"/>
        <w:numPr>
          <w:ilvl w:val="0"/>
          <w:numId w:val="21"/>
        </w:numPr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>Population</w:t>
      </w:r>
    </w:p>
    <w:p w:rsidR="0002554D" w:rsidRPr="00BE7CA6" w:rsidRDefault="0002554D" w:rsidP="005A7749">
      <w:pPr>
        <w:pStyle w:val="BodyTextIndent"/>
        <w:numPr>
          <w:ilvl w:val="0"/>
          <w:numId w:val="1"/>
        </w:numPr>
        <w:tabs>
          <w:tab w:val="left" w:pos="284"/>
        </w:tabs>
        <w:bidi w:val="0"/>
        <w:spacing w:before="8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The estimated population of Jerusalem Governorate in mid-</w:t>
      </w:r>
      <w:r w:rsidRPr="00BE7CA6">
        <w:rPr>
          <w:rFonts w:cs="Times New Roman" w:hint="cs"/>
          <w:rtl/>
        </w:rPr>
        <w:t>2021</w:t>
      </w:r>
      <w:r w:rsidRPr="00BE7CA6">
        <w:rPr>
          <w:rFonts w:cs="Times New Roman"/>
        </w:rPr>
        <w:t xml:space="preserve"> was about </w:t>
      </w:r>
      <w:r w:rsidR="005A7749" w:rsidRPr="00BE7CA6">
        <w:rPr>
          <w:rFonts w:cs="Times New Roman"/>
        </w:rPr>
        <w:t>471,834</w:t>
      </w:r>
      <w:r w:rsidRPr="00BE7CA6">
        <w:rPr>
          <w:rFonts w:cs="Times New Roman"/>
        </w:rPr>
        <w:t xml:space="preserve"> people. The estimated population in the governorate represented 9.0% of the total population in Palestine and 15.1% of the total population in the West Bank. </w:t>
      </w:r>
    </w:p>
    <w:p w:rsidR="00DC6219" w:rsidRPr="00BE7CA6" w:rsidRDefault="00DC6219" w:rsidP="00DC6219">
      <w:pPr>
        <w:pStyle w:val="BodyTextIndent"/>
        <w:tabs>
          <w:tab w:val="num" w:pos="0"/>
        </w:tabs>
        <w:bidi w:val="0"/>
        <w:ind w:firstLine="0"/>
        <w:jc w:val="both"/>
        <w:rPr>
          <w:b/>
          <w:bCs/>
        </w:rPr>
      </w:pPr>
    </w:p>
    <w:tbl>
      <w:tblPr>
        <w:tblStyle w:val="TableGrid"/>
        <w:tblW w:w="485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52"/>
      </w:tblGrid>
      <w:tr w:rsidR="00A27729" w:rsidRPr="00BE7CA6" w:rsidTr="00A27729">
        <w:tc>
          <w:tcPr>
            <w:tcW w:w="5000" w:type="pct"/>
          </w:tcPr>
          <w:p w:rsidR="00A27729" w:rsidRPr="00BE7CA6" w:rsidRDefault="00804E3E" w:rsidP="00804E3E">
            <w:pPr>
              <w:pStyle w:val="BodyTextIndent"/>
              <w:tabs>
                <w:tab w:val="num" w:pos="0"/>
              </w:tabs>
              <w:bidi w:val="0"/>
              <w:ind w:firstLine="0"/>
              <w:jc w:val="center"/>
              <w:rPr>
                <w:b/>
                <w:bCs/>
              </w:rPr>
            </w:pPr>
            <w:r w:rsidRPr="00BE7CA6">
              <w:rPr>
                <w:b/>
                <w:bCs/>
                <w:noProof/>
              </w:rPr>
              <w:drawing>
                <wp:inline distT="0" distB="0" distL="0" distR="0" wp14:anchorId="1C183E0F" wp14:editId="69118A9B">
                  <wp:extent cx="4165812" cy="2024743"/>
                  <wp:effectExtent l="0" t="0" r="635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كتاب القدس الاحصائي السنوي المفرغ2021\خرائط\Population_Num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45" t="10494" r="3035" b="18141"/>
                          <a:stretch/>
                        </pic:blipFill>
                        <pic:spPr bwMode="auto">
                          <a:xfrm>
                            <a:off x="0" y="0"/>
                            <a:ext cx="4336589" cy="2107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728D" w:rsidRPr="00BE7CA6" w:rsidRDefault="00CE728D" w:rsidP="00CE728D">
      <w:pPr>
        <w:jc w:val="both"/>
        <w:rPr>
          <w:b/>
          <w:bCs/>
        </w:rPr>
      </w:pPr>
    </w:p>
    <w:p w:rsidR="00CE728D" w:rsidRPr="00BE7CA6" w:rsidRDefault="00CE728D" w:rsidP="00CE728D">
      <w:pPr>
        <w:jc w:val="both"/>
        <w:rPr>
          <w:b/>
          <w:bCs/>
        </w:rPr>
      </w:pPr>
      <w:r w:rsidRPr="00BE7CA6">
        <w:rPr>
          <w:b/>
          <w:bCs/>
        </w:rPr>
        <w:t>Population Density</w:t>
      </w:r>
    </w:p>
    <w:p w:rsidR="002D34C4" w:rsidRPr="00BE7CA6" w:rsidRDefault="002D34C4" w:rsidP="002D34C4">
      <w:pPr>
        <w:pStyle w:val="BodyTextIndent"/>
        <w:numPr>
          <w:ilvl w:val="0"/>
          <w:numId w:val="1"/>
        </w:numPr>
        <w:tabs>
          <w:tab w:val="left" w:pos="284"/>
        </w:tabs>
        <w:bidi w:val="0"/>
        <w:spacing w:before="80"/>
        <w:ind w:left="284" w:hanging="284"/>
        <w:rPr>
          <w:rFonts w:cs="Times New Roman"/>
        </w:rPr>
      </w:pPr>
      <w:r w:rsidRPr="00BE7CA6">
        <w:rPr>
          <w:rFonts w:cs="Times New Roman"/>
        </w:rPr>
        <w:t>The total area of Jerusalem Governorate is 345 km</w:t>
      </w:r>
      <w:r w:rsidRPr="00BE7CA6">
        <w:rPr>
          <w:rFonts w:cs="Times New Roman"/>
          <w:vertAlign w:val="superscript"/>
        </w:rPr>
        <w:t>2</w:t>
      </w:r>
      <w:r w:rsidRPr="00BE7CA6">
        <w:rPr>
          <w:rFonts w:cs="Times New Roman"/>
        </w:rPr>
        <w:t>.</w:t>
      </w:r>
    </w:p>
    <w:p w:rsidR="002D34C4" w:rsidRPr="00BE7CA6" w:rsidRDefault="002D34C4" w:rsidP="00426AD6">
      <w:pPr>
        <w:pStyle w:val="BodyTextIndent"/>
        <w:numPr>
          <w:ilvl w:val="0"/>
          <w:numId w:val="1"/>
        </w:numPr>
        <w:tabs>
          <w:tab w:val="left" w:pos="284"/>
        </w:tabs>
        <w:bidi w:val="0"/>
        <w:spacing w:before="8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The population density in Jerusalem Governorate was 1,3</w:t>
      </w:r>
      <w:r w:rsidR="00426AD6">
        <w:rPr>
          <w:rFonts w:cs="Times New Roman"/>
        </w:rPr>
        <w:t>22</w:t>
      </w:r>
      <w:r w:rsidRPr="00BE7CA6">
        <w:rPr>
          <w:rFonts w:cs="Times New Roman"/>
        </w:rPr>
        <w:t xml:space="preserve"> (capita/km</w:t>
      </w:r>
      <w:r w:rsidRPr="00BE7CA6">
        <w:rPr>
          <w:rFonts w:cs="Times New Roman"/>
          <w:vertAlign w:val="superscript"/>
        </w:rPr>
        <w:t>2</w:t>
      </w:r>
      <w:r w:rsidRPr="00BE7CA6">
        <w:rPr>
          <w:rFonts w:cs="Times New Roman"/>
        </w:rPr>
        <w:t>) at                mid-year 202</w:t>
      </w:r>
      <w:r w:rsidR="00426AD6">
        <w:rPr>
          <w:rFonts w:cs="Times New Roman"/>
        </w:rPr>
        <w:t>0</w:t>
      </w:r>
      <w:r w:rsidRPr="00BE7CA6">
        <w:rPr>
          <w:rFonts w:cs="Times New Roman"/>
        </w:rPr>
        <w:t>.</w:t>
      </w:r>
    </w:p>
    <w:p w:rsidR="002D34C4" w:rsidRPr="00BE7CA6" w:rsidRDefault="002D34C4" w:rsidP="002D34C4">
      <w:pPr>
        <w:pStyle w:val="Heading5"/>
        <w:spacing w:before="0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2F737A" w:rsidRPr="00BE7CA6" w:rsidRDefault="002F737A" w:rsidP="00426AD6">
      <w:pPr>
        <w:pStyle w:val="Heading5"/>
        <w:spacing w:before="0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  <w:r w:rsidRPr="00BE7CA6">
        <w:rPr>
          <w:rFonts w:ascii="Arial" w:hAnsi="Arial" w:cs="Arial"/>
          <w:b/>
          <w:bCs/>
          <w:color w:val="auto"/>
          <w:sz w:val="18"/>
          <w:szCs w:val="18"/>
        </w:rPr>
        <w:t>Population Density (Capita/km</w:t>
      </w:r>
      <w:r w:rsidRPr="00BE7CA6">
        <w:rPr>
          <w:rFonts w:ascii="Arial" w:hAnsi="Arial" w:cs="Arial"/>
          <w:b/>
          <w:bCs/>
          <w:color w:val="auto"/>
          <w:sz w:val="18"/>
          <w:szCs w:val="18"/>
          <w:vertAlign w:val="superscript"/>
        </w:rPr>
        <w:t>2</w:t>
      </w:r>
      <w:r w:rsidRPr="00BE7CA6">
        <w:rPr>
          <w:rFonts w:ascii="Arial" w:hAnsi="Arial" w:cs="Arial"/>
          <w:b/>
          <w:bCs/>
          <w:color w:val="auto"/>
          <w:sz w:val="18"/>
          <w:szCs w:val="18"/>
        </w:rPr>
        <w:t>)</w:t>
      </w:r>
      <w:r w:rsidRPr="00BE7CA6">
        <w:rPr>
          <w:rFonts w:ascii="Arial" w:hAnsi="Arial" w:cs="Arial" w:hint="cs"/>
          <w:b/>
          <w:bCs/>
          <w:color w:val="auto"/>
          <w:sz w:val="18"/>
          <w:szCs w:val="18"/>
          <w:rtl/>
        </w:rPr>
        <w:t xml:space="preserve"> </w:t>
      </w:r>
      <w:r w:rsidRPr="00BE7CA6">
        <w:rPr>
          <w:rFonts w:ascii="Arial" w:hAnsi="Arial" w:cs="Arial"/>
          <w:b/>
          <w:bCs/>
          <w:color w:val="auto"/>
          <w:sz w:val="18"/>
          <w:szCs w:val="18"/>
        </w:rPr>
        <w:t xml:space="preserve">by Region, Mid-Year </w:t>
      </w:r>
      <w:r w:rsidR="00426AD6">
        <w:rPr>
          <w:rFonts w:ascii="Arial" w:hAnsi="Arial" w:cs="Arial"/>
          <w:b/>
          <w:bCs/>
          <w:color w:val="auto"/>
          <w:sz w:val="18"/>
          <w:szCs w:val="18"/>
        </w:rPr>
        <w:t>2020</w:t>
      </w:r>
    </w:p>
    <w:p w:rsidR="002F737A" w:rsidRPr="00BE7CA6" w:rsidRDefault="002F737A" w:rsidP="002F737A">
      <w:pPr>
        <w:rPr>
          <w:sz w:val="6"/>
          <w:szCs w:val="6"/>
        </w:rPr>
      </w:pPr>
    </w:p>
    <w:p w:rsidR="002F737A" w:rsidRPr="00BE7CA6" w:rsidRDefault="002F737A" w:rsidP="002F737A">
      <w:pPr>
        <w:pStyle w:val="BodyText"/>
        <w:jc w:val="center"/>
        <w:rPr>
          <w:b/>
          <w:bCs/>
          <w:rtl/>
        </w:rPr>
      </w:pPr>
      <w:r w:rsidRPr="00BE7CA6">
        <w:rPr>
          <w:b/>
          <w:bCs/>
          <w:noProof/>
          <w:rtl/>
        </w:rPr>
        <w:drawing>
          <wp:inline distT="0" distB="0" distL="0" distR="0" wp14:anchorId="19E0277A" wp14:editId="475743DE">
            <wp:extent cx="4318045" cy="1745088"/>
            <wp:effectExtent l="0" t="0" r="6350" b="7620"/>
            <wp:docPr id="15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F737A" w:rsidRPr="00BE7CA6" w:rsidRDefault="002F737A" w:rsidP="002F737A">
      <w:pPr>
        <w:rPr>
          <w:rFonts w:ascii="Arial" w:hAnsi="Arial" w:cs="Arial"/>
          <w:sz w:val="10"/>
          <w:szCs w:val="10"/>
        </w:rPr>
      </w:pPr>
      <w:proofErr w:type="gramStart"/>
      <w:r w:rsidRPr="00BE7CA6">
        <w:rPr>
          <w:rFonts w:ascii="Arial" w:hAnsi="Arial" w:cs="Arial"/>
          <w:sz w:val="16"/>
          <w:szCs w:val="16"/>
          <w:rtl/>
        </w:rPr>
        <w:t>:*</w:t>
      </w:r>
      <w:proofErr w:type="gramEnd"/>
      <w:r w:rsidRPr="00BE7CA6">
        <w:rPr>
          <w:rFonts w:ascii="Arial" w:hAnsi="Arial" w:cs="Arial" w:hint="cs"/>
          <w:sz w:val="16"/>
          <w:szCs w:val="16"/>
          <w:rtl/>
        </w:rPr>
        <w:t xml:space="preserve">       </w:t>
      </w:r>
      <w:r w:rsidRPr="00BE7CA6">
        <w:rPr>
          <w:rFonts w:ascii="Arial" w:hAnsi="Arial" w:cs="Arial"/>
          <w:sz w:val="16"/>
          <w:szCs w:val="16"/>
        </w:rPr>
        <w:t xml:space="preserve"> Data includes Jerusalem Governorate.</w:t>
      </w:r>
    </w:p>
    <w:p w:rsidR="00804E3E" w:rsidRDefault="00804E3E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2F737A" w:rsidRPr="00BE7CA6" w:rsidRDefault="002F737A" w:rsidP="002F737A">
      <w:pPr>
        <w:pStyle w:val="BodyTextIndent"/>
        <w:numPr>
          <w:ilvl w:val="0"/>
          <w:numId w:val="21"/>
        </w:numPr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lastRenderedPageBreak/>
        <w:t>Vital Statistics</w:t>
      </w:r>
    </w:p>
    <w:p w:rsidR="000C795D" w:rsidRPr="00BE7CA6" w:rsidRDefault="000C795D" w:rsidP="00260431">
      <w:pPr>
        <w:numPr>
          <w:ilvl w:val="0"/>
          <w:numId w:val="3"/>
        </w:numPr>
        <w:tabs>
          <w:tab w:val="clear" w:pos="3621"/>
          <w:tab w:val="num" w:pos="284"/>
        </w:tabs>
        <w:ind w:left="284" w:right="0" w:hanging="284"/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>The number of registered live births in Jerusalem Governorate with Palestinian ID cards was 3</w:t>
      </w:r>
      <w:r w:rsidR="00722BFA" w:rsidRPr="00BE7CA6">
        <w:rPr>
          <w:rFonts w:asciiTheme="majorBidi" w:hAnsiTheme="majorBidi" w:cstheme="majorBidi"/>
        </w:rPr>
        <w:t>,</w:t>
      </w:r>
      <w:r w:rsidRPr="00BE7CA6">
        <w:rPr>
          <w:rFonts w:asciiTheme="majorBidi" w:hAnsiTheme="majorBidi" w:cstheme="majorBidi"/>
        </w:rPr>
        <w:t>295 in 2020</w:t>
      </w:r>
      <w:r w:rsidR="00260431">
        <w:rPr>
          <w:rFonts w:asciiTheme="majorBidi" w:hAnsiTheme="majorBidi" w:cstheme="majorBidi"/>
        </w:rPr>
        <w:t>,</w:t>
      </w:r>
      <w:r w:rsidRPr="00BE7CA6">
        <w:rPr>
          <w:rFonts w:asciiTheme="majorBidi" w:hAnsiTheme="majorBidi" w:cstheme="majorBidi"/>
        </w:rPr>
        <w:t xml:space="preserve"> </w:t>
      </w:r>
      <w:proofErr w:type="gramStart"/>
      <w:r w:rsidRPr="00BE7CA6">
        <w:rPr>
          <w:rFonts w:asciiTheme="majorBidi" w:hAnsiTheme="majorBidi" w:cstheme="majorBidi"/>
        </w:rPr>
        <w:t>Registered</w:t>
      </w:r>
      <w:proofErr w:type="gramEnd"/>
      <w:r w:rsidR="00260431">
        <w:rPr>
          <w:rFonts w:asciiTheme="majorBidi" w:hAnsiTheme="majorBidi" w:cstheme="majorBidi"/>
        </w:rPr>
        <w:t xml:space="preserve"> deaths for the same year</w:t>
      </w:r>
      <w:r w:rsidRPr="00BE7CA6">
        <w:rPr>
          <w:rFonts w:asciiTheme="majorBidi" w:hAnsiTheme="majorBidi" w:cstheme="majorBidi"/>
        </w:rPr>
        <w:t xml:space="preserve"> </w:t>
      </w:r>
      <w:r w:rsidR="00260431">
        <w:rPr>
          <w:rFonts w:asciiTheme="majorBidi" w:hAnsiTheme="majorBidi" w:cstheme="majorBidi"/>
        </w:rPr>
        <w:t>was</w:t>
      </w:r>
      <w:r w:rsidRPr="00BE7CA6">
        <w:rPr>
          <w:rFonts w:asciiTheme="majorBidi" w:hAnsiTheme="majorBidi" w:cstheme="majorBidi"/>
        </w:rPr>
        <w:t xml:space="preserve"> </w:t>
      </w:r>
      <w:r w:rsidR="00722BFA" w:rsidRPr="00BE7CA6">
        <w:rPr>
          <w:rFonts w:asciiTheme="majorBidi" w:hAnsiTheme="majorBidi" w:cstheme="majorBidi"/>
        </w:rPr>
        <w:t xml:space="preserve">408 </w:t>
      </w:r>
      <w:r w:rsidRPr="00BE7CA6">
        <w:rPr>
          <w:rFonts w:asciiTheme="majorBidi" w:hAnsiTheme="majorBidi" w:cstheme="majorBidi"/>
        </w:rPr>
        <w:t>respectively.</w:t>
      </w:r>
    </w:p>
    <w:p w:rsidR="002F737A" w:rsidRPr="00BE7CA6" w:rsidRDefault="002F737A" w:rsidP="002F737A">
      <w:pPr>
        <w:numPr>
          <w:ilvl w:val="0"/>
          <w:numId w:val="3"/>
        </w:numPr>
        <w:tabs>
          <w:tab w:val="num" w:pos="284"/>
        </w:tabs>
        <w:ind w:left="284" w:right="0" w:hanging="284"/>
        <w:jc w:val="lowKashida"/>
        <w:rPr>
          <w:rFonts w:asciiTheme="majorBidi" w:hAnsiTheme="majorBidi" w:cstheme="majorBidi"/>
        </w:rPr>
      </w:pPr>
      <w:proofErr w:type="gramStart"/>
      <w:r w:rsidRPr="00BE7CA6">
        <w:rPr>
          <w:rFonts w:ascii="Simplified Arabic" w:hAnsi="Simplified Arabic" w:cs="Simplified Arabic"/>
        </w:rPr>
        <w:t>2</w:t>
      </w:r>
      <w:r w:rsidR="001C5F14" w:rsidRPr="00BE7CA6">
        <w:rPr>
          <w:rFonts w:ascii="Simplified Arabic" w:hAnsi="Simplified Arabic" w:cs="Simplified Arabic"/>
        </w:rPr>
        <w:t>,</w:t>
      </w:r>
      <w:r w:rsidRPr="00BE7CA6">
        <w:rPr>
          <w:rFonts w:ascii="Simplified Arabic" w:hAnsi="Simplified Arabic" w:cs="Simplified Arabic"/>
        </w:rPr>
        <w:t>330</w:t>
      </w:r>
      <w:proofErr w:type="gramEnd"/>
      <w:r w:rsidRPr="00BE7CA6">
        <w:rPr>
          <w:rFonts w:ascii="Simplified Arabic" w:hAnsi="Simplified Arabic" w:cs="Simplified Arabic" w:hint="cs"/>
          <w:rtl/>
        </w:rPr>
        <w:t xml:space="preserve"> </w:t>
      </w:r>
      <w:r w:rsidRPr="00BE7CA6">
        <w:rPr>
          <w:rFonts w:asciiTheme="majorBidi" w:hAnsiTheme="majorBidi" w:cstheme="majorBidi"/>
        </w:rPr>
        <w:t xml:space="preserve">marriage contracts were signed in </w:t>
      </w:r>
      <w:proofErr w:type="spellStart"/>
      <w:r w:rsidRPr="00BE7CA6">
        <w:rPr>
          <w:rFonts w:asciiTheme="majorBidi" w:hAnsiTheme="majorBidi" w:cstheme="majorBidi"/>
        </w:rPr>
        <w:t>Shariah</w:t>
      </w:r>
      <w:proofErr w:type="spellEnd"/>
      <w:r w:rsidRPr="00BE7CA6">
        <w:rPr>
          <w:rFonts w:asciiTheme="majorBidi" w:hAnsiTheme="majorBidi" w:cstheme="majorBidi"/>
        </w:rPr>
        <w:t xml:space="preserve"> courts and churches in Jerusalem Governorate in 2020. </w:t>
      </w:r>
    </w:p>
    <w:p w:rsidR="002F737A" w:rsidRPr="00BE7CA6" w:rsidRDefault="002F737A" w:rsidP="002F737A">
      <w:pPr>
        <w:numPr>
          <w:ilvl w:val="0"/>
          <w:numId w:val="3"/>
        </w:numPr>
        <w:tabs>
          <w:tab w:val="num" w:pos="284"/>
        </w:tabs>
        <w:ind w:left="284" w:right="0" w:hanging="284"/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There were </w:t>
      </w:r>
      <w:r w:rsidRPr="00BE7CA6">
        <w:rPr>
          <w:rFonts w:ascii="Simplified Arabic" w:hAnsi="Simplified Arabic" w:cs="Simplified Arabic"/>
        </w:rPr>
        <w:t>489</w:t>
      </w:r>
      <w:r w:rsidRPr="00BE7CA6">
        <w:rPr>
          <w:rFonts w:asciiTheme="majorBidi" w:hAnsiTheme="majorBidi" w:cstheme="majorBidi"/>
        </w:rPr>
        <w:t xml:space="preserve"> divorce cases in </w:t>
      </w:r>
      <w:proofErr w:type="spellStart"/>
      <w:r w:rsidRPr="00BE7CA6">
        <w:rPr>
          <w:rFonts w:asciiTheme="majorBidi" w:hAnsiTheme="majorBidi" w:cstheme="majorBidi"/>
        </w:rPr>
        <w:t>Shariah</w:t>
      </w:r>
      <w:proofErr w:type="spellEnd"/>
      <w:r w:rsidRPr="00BE7CA6">
        <w:rPr>
          <w:rFonts w:asciiTheme="majorBidi" w:hAnsiTheme="majorBidi" w:cstheme="majorBidi"/>
        </w:rPr>
        <w:t xml:space="preserve"> courts in Jerusalem Governorate in 2020. </w:t>
      </w:r>
    </w:p>
    <w:p w:rsidR="002F737A" w:rsidRPr="00BE7CA6" w:rsidRDefault="002F737A" w:rsidP="002F737A">
      <w:pPr>
        <w:ind w:right="-1"/>
        <w:jc w:val="center"/>
        <w:rPr>
          <w:rFonts w:ascii="Arial" w:hAnsi="Arial" w:cs="Arial"/>
          <w:b/>
          <w:bCs/>
        </w:rPr>
      </w:pPr>
    </w:p>
    <w:p w:rsidR="002F737A" w:rsidRPr="00BE7CA6" w:rsidRDefault="002F737A" w:rsidP="002F737A">
      <w:pPr>
        <w:ind w:right="-1"/>
        <w:jc w:val="center"/>
        <w:rPr>
          <w:rFonts w:ascii="Arial" w:hAnsi="Arial" w:cs="Arial"/>
          <w:b/>
          <w:bCs/>
          <w:sz w:val="18"/>
          <w:szCs w:val="18"/>
        </w:rPr>
      </w:pPr>
      <w:r w:rsidRPr="00BE7CA6">
        <w:rPr>
          <w:rFonts w:ascii="Arial" w:hAnsi="Arial" w:cs="Arial"/>
          <w:b/>
          <w:bCs/>
          <w:sz w:val="18"/>
          <w:szCs w:val="18"/>
        </w:rPr>
        <w:t xml:space="preserve">Median Age at the First Marriage in Palestine and Jerusalem Governorate by           Sex, </w:t>
      </w:r>
      <w:r w:rsidRPr="00BE7CA6">
        <w:rPr>
          <w:rFonts w:ascii="Arial" w:hAnsi="Arial" w:cs="Arial" w:hint="cs"/>
          <w:b/>
          <w:bCs/>
          <w:sz w:val="18"/>
          <w:szCs w:val="18"/>
          <w:rtl/>
        </w:rPr>
        <w:t>2020</w:t>
      </w:r>
    </w:p>
    <w:p w:rsidR="00232EF4" w:rsidRPr="00BE7CA6" w:rsidRDefault="002F737A" w:rsidP="00E0692C">
      <w:pPr>
        <w:jc w:val="center"/>
      </w:pPr>
      <w:r w:rsidRPr="00BE7CA6">
        <w:rPr>
          <w:noProof/>
          <w:bdr w:val="single" w:sz="4" w:space="0" w:color="auto"/>
        </w:rPr>
        <w:drawing>
          <wp:inline distT="0" distB="0" distL="0" distR="0" wp14:anchorId="79D37F99" wp14:editId="41D31CA0">
            <wp:extent cx="4831715" cy="1739043"/>
            <wp:effectExtent l="0" t="0" r="0" b="0"/>
            <wp:docPr id="16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4320D" w:rsidRPr="00BE7CA6" w:rsidRDefault="00E4320D" w:rsidP="00232EF4">
      <w:pPr>
        <w:pStyle w:val="BodyTextIndent"/>
        <w:numPr>
          <w:ilvl w:val="0"/>
          <w:numId w:val="21"/>
        </w:numPr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Health </w:t>
      </w:r>
    </w:p>
    <w:p w:rsidR="00412AE0" w:rsidRDefault="00412AE0" w:rsidP="00412AE0">
      <w:pPr>
        <w:numPr>
          <w:ilvl w:val="0"/>
          <w:numId w:val="5"/>
        </w:numPr>
        <w:spacing w:before="80"/>
        <w:ind w:left="357" w:right="0" w:hanging="357"/>
        <w:jc w:val="lowKashida"/>
        <w:rPr>
          <w:rFonts w:asciiTheme="majorBidi" w:hAnsiTheme="majorBidi" w:cstheme="majorBidi"/>
        </w:rPr>
      </w:pPr>
      <w:r w:rsidRPr="00412AE0">
        <w:rPr>
          <w:rFonts w:asciiTheme="majorBidi" w:hAnsiTheme="majorBidi" w:cstheme="majorBidi"/>
        </w:rPr>
        <w:t>The average number of cigarettes consumed per day was 26 cigarettes per person in Jerusalem governorate, compared to 19.5 cigarettes per person in Palestine</w:t>
      </w:r>
      <w:r>
        <w:rPr>
          <w:rFonts w:asciiTheme="majorBidi" w:hAnsiTheme="majorBidi" w:cstheme="majorBidi"/>
        </w:rPr>
        <w:t xml:space="preserve"> in 2021</w:t>
      </w:r>
      <w:r w:rsidRPr="00412AE0">
        <w:rPr>
          <w:rFonts w:asciiTheme="majorBidi" w:hAnsiTheme="majorBidi" w:cstheme="majorBidi"/>
        </w:rPr>
        <w:t xml:space="preserve">.  </w:t>
      </w:r>
    </w:p>
    <w:p w:rsidR="00DF3D0E" w:rsidRPr="00BE7CA6" w:rsidRDefault="00DF3D0E" w:rsidP="00232EF4">
      <w:pPr>
        <w:numPr>
          <w:ilvl w:val="0"/>
          <w:numId w:val="5"/>
        </w:numPr>
        <w:spacing w:before="80"/>
        <w:ind w:left="357" w:right="0" w:hanging="357"/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>There were 7 hospitals in Jerusalem Governorate with</w:t>
      </w:r>
      <w:r w:rsidR="00232EF4" w:rsidRPr="00BE7CA6">
        <w:rPr>
          <w:rFonts w:asciiTheme="majorBidi" w:hAnsiTheme="majorBidi" w:cstheme="majorBidi" w:hint="cs"/>
          <w:rtl/>
        </w:rPr>
        <w:t xml:space="preserve"> </w:t>
      </w:r>
      <w:proofErr w:type="gramStart"/>
      <w:r w:rsidR="00232EF4" w:rsidRPr="00BE7CA6">
        <w:rPr>
          <w:rFonts w:asciiTheme="majorBidi" w:hAnsiTheme="majorBidi" w:cstheme="majorBidi"/>
        </w:rPr>
        <w:t>716</w:t>
      </w:r>
      <w:r w:rsidRPr="00BE7CA6">
        <w:rPr>
          <w:rFonts w:asciiTheme="majorBidi" w:hAnsiTheme="majorBidi" w:cstheme="majorBidi" w:hint="cs"/>
          <w:rtl/>
        </w:rPr>
        <w:t xml:space="preserve"> </w:t>
      </w:r>
      <w:r w:rsidRPr="00BE7CA6">
        <w:rPr>
          <w:rFonts w:asciiTheme="majorBidi" w:hAnsiTheme="majorBidi" w:cstheme="majorBidi"/>
        </w:rPr>
        <w:t xml:space="preserve"> beds</w:t>
      </w:r>
      <w:proofErr w:type="gramEnd"/>
      <w:r w:rsidRPr="00BE7CA6">
        <w:rPr>
          <w:rFonts w:asciiTheme="majorBidi" w:hAnsiTheme="majorBidi" w:cstheme="majorBidi"/>
        </w:rPr>
        <w:t xml:space="preserve"> in </w:t>
      </w:r>
      <w:r w:rsidR="00232EF4" w:rsidRPr="00BE7CA6">
        <w:rPr>
          <w:rFonts w:asciiTheme="majorBidi" w:hAnsiTheme="majorBidi" w:cstheme="majorBidi"/>
        </w:rPr>
        <w:t>2020</w:t>
      </w:r>
      <w:r w:rsidRPr="00BE7CA6">
        <w:rPr>
          <w:rFonts w:asciiTheme="majorBidi" w:hAnsiTheme="majorBidi" w:cstheme="majorBidi"/>
        </w:rPr>
        <w:t>.</w:t>
      </w:r>
    </w:p>
    <w:p w:rsidR="00DF3D0E" w:rsidRPr="00BE7CA6" w:rsidRDefault="00DF3D0E" w:rsidP="00D508C9">
      <w:pPr>
        <w:numPr>
          <w:ilvl w:val="0"/>
          <w:numId w:val="5"/>
        </w:numPr>
        <w:spacing w:before="80"/>
        <w:ind w:left="357" w:right="0" w:hanging="357"/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The total number of discharges from Jerusalem hospitals was </w:t>
      </w:r>
      <w:r w:rsidR="00D508C9" w:rsidRPr="00BE7CA6">
        <w:rPr>
          <w:rFonts w:asciiTheme="majorBidi" w:hAnsiTheme="majorBidi" w:cstheme="majorBidi"/>
        </w:rPr>
        <w:t>49,880</w:t>
      </w:r>
      <w:r w:rsidRPr="00BE7CA6">
        <w:rPr>
          <w:rFonts w:asciiTheme="majorBidi" w:hAnsiTheme="majorBidi" w:cstheme="majorBidi"/>
        </w:rPr>
        <w:t xml:space="preserve"> in </w:t>
      </w:r>
      <w:r w:rsidR="00D508C9" w:rsidRPr="00BE7CA6">
        <w:rPr>
          <w:rFonts w:asciiTheme="majorBidi" w:hAnsiTheme="majorBidi" w:cstheme="majorBidi"/>
        </w:rPr>
        <w:t>2020</w:t>
      </w:r>
      <w:r w:rsidRPr="00BE7CA6">
        <w:rPr>
          <w:rFonts w:asciiTheme="majorBidi" w:hAnsiTheme="majorBidi" w:cstheme="majorBidi"/>
        </w:rPr>
        <w:t xml:space="preserve">. </w:t>
      </w:r>
    </w:p>
    <w:p w:rsidR="00DF3D0E" w:rsidRPr="00BE7CA6" w:rsidRDefault="00DF3D0E" w:rsidP="00D508C9">
      <w:pPr>
        <w:numPr>
          <w:ilvl w:val="0"/>
          <w:numId w:val="5"/>
        </w:numPr>
        <w:spacing w:before="80"/>
        <w:ind w:left="357" w:right="0" w:hanging="357"/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The total number of hospitalization days in Jerusalem hospitals was </w:t>
      </w:r>
      <w:r w:rsidR="00D508C9" w:rsidRPr="00BE7CA6">
        <w:rPr>
          <w:rFonts w:asciiTheme="majorBidi" w:hAnsiTheme="majorBidi" w:cstheme="majorBidi"/>
        </w:rPr>
        <w:t>190,137</w:t>
      </w:r>
      <w:r w:rsidRPr="00BE7CA6">
        <w:rPr>
          <w:rFonts w:asciiTheme="majorBidi" w:hAnsiTheme="majorBidi" w:cstheme="majorBidi"/>
        </w:rPr>
        <w:t xml:space="preserve"> in </w:t>
      </w:r>
      <w:r w:rsidR="00D508C9" w:rsidRPr="00BE7CA6">
        <w:rPr>
          <w:rFonts w:asciiTheme="majorBidi" w:hAnsiTheme="majorBidi" w:cstheme="majorBidi"/>
        </w:rPr>
        <w:t>2020</w:t>
      </w:r>
      <w:r w:rsidRPr="00BE7CA6">
        <w:rPr>
          <w:rFonts w:asciiTheme="majorBidi" w:hAnsiTheme="majorBidi" w:cstheme="majorBidi"/>
        </w:rPr>
        <w:t xml:space="preserve">. </w:t>
      </w:r>
    </w:p>
    <w:p w:rsidR="00DF3D0E" w:rsidRPr="00BE7CA6" w:rsidRDefault="00DF3D0E" w:rsidP="00D508C9">
      <w:pPr>
        <w:numPr>
          <w:ilvl w:val="0"/>
          <w:numId w:val="5"/>
        </w:numPr>
        <w:spacing w:before="80"/>
        <w:ind w:left="357" w:right="0" w:hanging="357"/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The bed occupancy rate in Jerusalem hospitals was </w:t>
      </w:r>
      <w:r w:rsidR="00D508C9" w:rsidRPr="00BE7CA6">
        <w:rPr>
          <w:rFonts w:asciiTheme="majorBidi" w:hAnsiTheme="majorBidi" w:cstheme="majorBidi"/>
        </w:rPr>
        <w:t>72.8</w:t>
      </w:r>
      <w:r w:rsidRPr="00BE7CA6">
        <w:rPr>
          <w:rFonts w:asciiTheme="majorBidi" w:hAnsiTheme="majorBidi" w:cstheme="majorBidi"/>
        </w:rPr>
        <w:t xml:space="preserve">% in </w:t>
      </w:r>
      <w:r w:rsidR="00D508C9" w:rsidRPr="00BE7CA6">
        <w:rPr>
          <w:rFonts w:asciiTheme="majorBidi" w:hAnsiTheme="majorBidi" w:cstheme="majorBidi"/>
        </w:rPr>
        <w:t>2020</w:t>
      </w:r>
      <w:r w:rsidRPr="00BE7CA6">
        <w:rPr>
          <w:rFonts w:asciiTheme="majorBidi" w:hAnsiTheme="majorBidi" w:cstheme="majorBidi"/>
        </w:rPr>
        <w:t xml:space="preserve">. </w:t>
      </w:r>
    </w:p>
    <w:p w:rsidR="00DF3D0E" w:rsidRPr="00BE7CA6" w:rsidRDefault="00DF3D0E" w:rsidP="008E10D4">
      <w:pPr>
        <w:numPr>
          <w:ilvl w:val="0"/>
          <w:numId w:val="5"/>
        </w:numPr>
        <w:spacing w:before="80"/>
        <w:ind w:left="357" w:right="0" w:hanging="357"/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>In 201</w:t>
      </w:r>
      <w:r w:rsidR="002F3B21" w:rsidRPr="00BE7CA6">
        <w:rPr>
          <w:rFonts w:asciiTheme="majorBidi" w:hAnsiTheme="majorBidi" w:cstheme="majorBidi"/>
        </w:rPr>
        <w:t>7</w:t>
      </w:r>
      <w:r w:rsidRPr="00BE7CA6">
        <w:rPr>
          <w:rFonts w:asciiTheme="majorBidi" w:hAnsiTheme="majorBidi" w:cstheme="majorBidi"/>
        </w:rPr>
        <w:t>, around 79.7% of individuals in Jerusalem (J2) reported having health insurance.</w:t>
      </w:r>
    </w:p>
    <w:p w:rsidR="00E4320D" w:rsidRPr="00BE7CA6" w:rsidRDefault="00E4320D" w:rsidP="00796931">
      <w:pPr>
        <w:jc w:val="both"/>
        <w:rPr>
          <w:b/>
          <w:bCs/>
        </w:rPr>
      </w:pPr>
    </w:p>
    <w:p w:rsidR="00E4320D" w:rsidRPr="00BE7CA6" w:rsidRDefault="00E4320D" w:rsidP="003C0C36">
      <w:pPr>
        <w:pStyle w:val="BodyTextIndent"/>
        <w:numPr>
          <w:ilvl w:val="0"/>
          <w:numId w:val="21"/>
        </w:numPr>
        <w:bidi w:val="0"/>
        <w:ind w:left="210" w:hanging="210"/>
        <w:jc w:val="both"/>
        <w:rPr>
          <w:b/>
          <w:bCs/>
          <w:sz w:val="22"/>
          <w:szCs w:val="22"/>
        </w:rPr>
      </w:pPr>
      <w:proofErr w:type="spellStart"/>
      <w:r w:rsidRPr="00BE7CA6">
        <w:rPr>
          <w:b/>
          <w:bCs/>
          <w:sz w:val="22"/>
          <w:szCs w:val="22"/>
        </w:rPr>
        <w:t>Labo</w:t>
      </w:r>
      <w:r w:rsidR="007A5D60" w:rsidRPr="00BE7CA6">
        <w:rPr>
          <w:b/>
          <w:bCs/>
          <w:sz w:val="22"/>
          <w:szCs w:val="22"/>
        </w:rPr>
        <w:t>u</w:t>
      </w:r>
      <w:r w:rsidRPr="00BE7CA6">
        <w:rPr>
          <w:b/>
          <w:bCs/>
          <w:sz w:val="22"/>
          <w:szCs w:val="22"/>
        </w:rPr>
        <w:t>r</w:t>
      </w:r>
      <w:proofErr w:type="spellEnd"/>
      <w:r w:rsidRPr="00BE7CA6">
        <w:rPr>
          <w:b/>
          <w:bCs/>
          <w:sz w:val="22"/>
          <w:szCs w:val="22"/>
        </w:rPr>
        <w:t xml:space="preserve"> Force </w:t>
      </w:r>
    </w:p>
    <w:p w:rsidR="009A1E0A" w:rsidRPr="00BE7CA6" w:rsidRDefault="009A1E0A" w:rsidP="00BC06A7">
      <w:pPr>
        <w:numPr>
          <w:ilvl w:val="0"/>
          <w:numId w:val="5"/>
        </w:numPr>
        <w:spacing w:before="80"/>
        <w:ind w:left="357" w:right="0" w:hanging="357"/>
        <w:jc w:val="lowKashida"/>
      </w:pPr>
      <w:r w:rsidRPr="00BE7CA6">
        <w:t xml:space="preserve">The labor force participation rate </w:t>
      </w:r>
      <w:r w:rsidR="0040010E" w:rsidRPr="00BE7CA6">
        <w:t>among</w:t>
      </w:r>
      <w:r w:rsidRPr="00BE7CA6">
        <w:t xml:space="preserve"> individuals (15 years and above) in Jerusalem Governorate was 35.</w:t>
      </w:r>
      <w:r w:rsidR="00BC06A7" w:rsidRPr="00BE7CA6">
        <w:t>8</w:t>
      </w:r>
      <w:r w:rsidRPr="00BE7CA6">
        <w:t xml:space="preserve">% in </w:t>
      </w:r>
      <w:r w:rsidR="00BC06A7" w:rsidRPr="00BE7CA6">
        <w:t>2021</w:t>
      </w:r>
      <w:r w:rsidRPr="00BE7CA6">
        <w:t xml:space="preserve"> (</w:t>
      </w:r>
      <w:r w:rsidR="00BC06A7" w:rsidRPr="00BE7CA6">
        <w:t>62.0</w:t>
      </w:r>
      <w:r w:rsidRPr="00BE7CA6">
        <w:t>% for males and 10.</w:t>
      </w:r>
      <w:r w:rsidR="00BC06A7" w:rsidRPr="00BE7CA6">
        <w:t>4</w:t>
      </w:r>
      <w:r w:rsidRPr="00BE7CA6">
        <w:t xml:space="preserve">% for females).  </w:t>
      </w:r>
    </w:p>
    <w:p w:rsidR="009A1E0A" w:rsidRPr="00BE7CA6" w:rsidRDefault="009A1E0A" w:rsidP="00BC06A7">
      <w:pPr>
        <w:numPr>
          <w:ilvl w:val="0"/>
          <w:numId w:val="5"/>
        </w:numPr>
        <w:spacing w:before="80"/>
        <w:ind w:left="357" w:right="0" w:hanging="357"/>
        <w:jc w:val="lowKashida"/>
      </w:pPr>
      <w:r w:rsidRPr="00BE7CA6">
        <w:t xml:space="preserve">The unemployment rate in Jerusalem Governorate of individuals (15 years and above) was </w:t>
      </w:r>
      <w:r w:rsidR="00BC06A7" w:rsidRPr="00BE7CA6">
        <w:t>4.4</w:t>
      </w:r>
      <w:r w:rsidRPr="00BE7CA6">
        <w:t xml:space="preserve">% in </w:t>
      </w:r>
      <w:r w:rsidR="00BC06A7" w:rsidRPr="00BE7CA6">
        <w:t>2021</w:t>
      </w:r>
      <w:r w:rsidRPr="00BE7CA6">
        <w:t>.</w:t>
      </w:r>
    </w:p>
    <w:p w:rsidR="009A1E0A" w:rsidRDefault="009A1E0A" w:rsidP="00BC06A7">
      <w:pPr>
        <w:numPr>
          <w:ilvl w:val="0"/>
          <w:numId w:val="5"/>
        </w:numPr>
        <w:spacing w:before="80"/>
        <w:ind w:left="357" w:right="0" w:hanging="357"/>
        <w:jc w:val="lowKashida"/>
      </w:pPr>
      <w:r w:rsidRPr="00BE7CA6">
        <w:t xml:space="preserve">Employment rate in Jerusalem Governorate </w:t>
      </w:r>
      <w:r w:rsidR="0040010E" w:rsidRPr="00BE7CA6">
        <w:t xml:space="preserve">among </w:t>
      </w:r>
      <w:r w:rsidRPr="00BE7CA6">
        <w:t xml:space="preserve">individuals (15 years and above) was </w:t>
      </w:r>
      <w:r w:rsidR="00BC06A7" w:rsidRPr="00BE7CA6">
        <w:t>95.6</w:t>
      </w:r>
      <w:r w:rsidRPr="00BE7CA6">
        <w:t xml:space="preserve">% in </w:t>
      </w:r>
      <w:r w:rsidR="00BC06A7" w:rsidRPr="00BE7CA6">
        <w:t>2021</w:t>
      </w:r>
      <w:r w:rsidRPr="00BE7CA6">
        <w:t>.</w:t>
      </w:r>
    </w:p>
    <w:p w:rsidR="009A1E0A" w:rsidRPr="00BE7CA6" w:rsidRDefault="009A1E0A" w:rsidP="00BC06A7">
      <w:pPr>
        <w:numPr>
          <w:ilvl w:val="0"/>
          <w:numId w:val="5"/>
        </w:numPr>
        <w:spacing w:before="80"/>
        <w:ind w:left="357" w:right="0" w:hanging="357"/>
        <w:jc w:val="lowKashida"/>
      </w:pPr>
      <w:r w:rsidRPr="00BE7CA6">
        <w:t xml:space="preserve">Employed individuals in Jerusalem Governorate distributed by employment status in </w:t>
      </w:r>
      <w:r w:rsidR="00BC06A7" w:rsidRPr="00BE7CA6">
        <w:t>2021</w:t>
      </w:r>
      <w:r w:rsidRPr="00BE7CA6">
        <w:t xml:space="preserve"> were as follows: </w:t>
      </w:r>
      <w:r w:rsidR="00BC06A7" w:rsidRPr="00BE7CA6">
        <w:t>4.8</w:t>
      </w:r>
      <w:r w:rsidRPr="00BE7CA6">
        <w:t xml:space="preserve">% employer, </w:t>
      </w:r>
      <w:r w:rsidR="00BC06A7" w:rsidRPr="00BE7CA6">
        <w:t>7.7</w:t>
      </w:r>
      <w:r w:rsidRPr="00BE7CA6">
        <w:t xml:space="preserve">% </w:t>
      </w:r>
      <w:r w:rsidR="002C001F" w:rsidRPr="00BE7CA6">
        <w:t>self-employed</w:t>
      </w:r>
      <w:r w:rsidRPr="00BE7CA6">
        <w:t xml:space="preserve">, </w:t>
      </w:r>
      <w:r w:rsidR="00BC06A7" w:rsidRPr="00BE7CA6">
        <w:t>87.0</w:t>
      </w:r>
      <w:r w:rsidRPr="00BE7CA6">
        <w:t>% wage employee and 0.</w:t>
      </w:r>
      <w:r w:rsidR="00BC06A7" w:rsidRPr="00BE7CA6">
        <w:t>5</w:t>
      </w:r>
      <w:r w:rsidRPr="00BE7CA6">
        <w:t>% unpaid family member.</w:t>
      </w:r>
    </w:p>
    <w:p w:rsidR="009A1E0A" w:rsidRPr="00BE7CA6" w:rsidRDefault="009A1E0A" w:rsidP="009A1E0A">
      <w:pPr>
        <w:jc w:val="center"/>
        <w:rPr>
          <w:rFonts w:cs="Simplified Arabic"/>
        </w:rPr>
      </w:pPr>
    </w:p>
    <w:p w:rsidR="009A1E0A" w:rsidRPr="00BE7CA6" w:rsidRDefault="00803BCD" w:rsidP="000F0502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BE7CA6">
        <w:rPr>
          <w:rFonts w:ascii="Arial" w:hAnsi="Arial" w:cs="Arial"/>
          <w:noProof/>
          <w:sz w:val="10"/>
          <w:szCs w:val="10"/>
          <w:bdr w:val="single" w:sz="4" w:space="0" w:color="auto"/>
        </w:rPr>
        <w:lastRenderedPageBreak/>
        <w:drawing>
          <wp:anchor distT="0" distB="0" distL="114300" distR="114300" simplePos="0" relativeHeight="251658240" behindDoc="0" locked="0" layoutInCell="1" allowOverlap="1" wp14:anchorId="519EF816" wp14:editId="5AA04373">
            <wp:simplePos x="0" y="0"/>
            <wp:positionH relativeFrom="column">
              <wp:posOffset>20955</wp:posOffset>
            </wp:positionH>
            <wp:positionV relativeFrom="paragraph">
              <wp:posOffset>305435</wp:posOffset>
            </wp:positionV>
            <wp:extent cx="4649470" cy="2318385"/>
            <wp:effectExtent l="0" t="0" r="17780" b="5715"/>
            <wp:wrapSquare wrapText="bothSides"/>
            <wp:docPr id="5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1E0A" w:rsidRPr="00BE7CA6">
        <w:rPr>
          <w:rFonts w:ascii="Arial" w:hAnsi="Arial" w:cs="Arial"/>
          <w:b/>
          <w:bCs/>
          <w:sz w:val="18"/>
          <w:szCs w:val="18"/>
        </w:rPr>
        <w:t xml:space="preserve">Percentage Distribution of Employed Individuals from Jerusalem Governorate by Employment Status, </w:t>
      </w:r>
      <w:r w:rsidR="000F0502" w:rsidRPr="00BE7CA6">
        <w:rPr>
          <w:rFonts w:ascii="Arial" w:hAnsi="Arial" w:cs="Arial"/>
          <w:b/>
          <w:bCs/>
          <w:sz w:val="18"/>
          <w:szCs w:val="18"/>
        </w:rPr>
        <w:t>2021</w:t>
      </w:r>
      <w:r w:rsidR="009A1E0A" w:rsidRPr="00BE7CA6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9A1E0A" w:rsidRPr="00BE7CA6" w:rsidRDefault="009A1E0A" w:rsidP="009A1E0A">
      <w:pPr>
        <w:jc w:val="center"/>
        <w:rPr>
          <w:rFonts w:ascii="Arial" w:hAnsi="Arial" w:cs="Arial"/>
          <w:sz w:val="6"/>
          <w:szCs w:val="6"/>
        </w:rPr>
      </w:pPr>
    </w:p>
    <w:p w:rsidR="009A1E0A" w:rsidRPr="00BE7CA6" w:rsidRDefault="000F0502" w:rsidP="00803BCD">
      <w:pPr>
        <w:rPr>
          <w:b/>
          <w:bCs/>
        </w:rPr>
      </w:pPr>
      <w:r w:rsidRPr="00BE7CA6">
        <w:rPr>
          <w:rFonts w:ascii="Arial" w:hAnsi="Arial" w:cs="Arial"/>
          <w:sz w:val="10"/>
          <w:szCs w:val="10"/>
        </w:rPr>
        <w:br w:type="textWrapping" w:clear="all"/>
      </w:r>
    </w:p>
    <w:p w:rsidR="00E4320D" w:rsidRPr="00BE7CA6" w:rsidRDefault="00E4320D" w:rsidP="003C0C36">
      <w:pPr>
        <w:pStyle w:val="BodyTextIndent"/>
        <w:numPr>
          <w:ilvl w:val="0"/>
          <w:numId w:val="21"/>
        </w:numPr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>Living Standards</w:t>
      </w:r>
    </w:p>
    <w:p w:rsidR="00E4320D" w:rsidRPr="00BE7CA6" w:rsidRDefault="00E4320D" w:rsidP="00D20C2D">
      <w:pPr>
        <w:pStyle w:val="BodyText2"/>
        <w:numPr>
          <w:ilvl w:val="0"/>
          <w:numId w:val="4"/>
        </w:numPr>
        <w:tabs>
          <w:tab w:val="left" w:pos="284"/>
        </w:tabs>
        <w:bidi w:val="0"/>
        <w:spacing w:before="80"/>
        <w:ind w:left="284" w:hanging="284"/>
      </w:pPr>
      <w:r w:rsidRPr="00BE7CA6">
        <w:t xml:space="preserve">Income from wages earned from </w:t>
      </w:r>
      <w:r w:rsidR="00D61FFA" w:rsidRPr="00BE7CA6">
        <w:t>employment</w:t>
      </w:r>
      <w:r w:rsidRPr="00BE7CA6">
        <w:t xml:space="preserve"> in Israel</w:t>
      </w:r>
      <w:r w:rsidRPr="00BE7CA6" w:rsidDel="00E06D2A">
        <w:t xml:space="preserve"> </w:t>
      </w:r>
      <w:r w:rsidR="0040092D" w:rsidRPr="00BE7CA6">
        <w:t xml:space="preserve">was </w:t>
      </w:r>
      <w:r w:rsidRPr="00BE7CA6">
        <w:t>the main source of household income for 4</w:t>
      </w:r>
      <w:r w:rsidR="007B681A" w:rsidRPr="00BE7CA6">
        <w:rPr>
          <w:rFonts w:hint="cs"/>
          <w:rtl/>
        </w:rPr>
        <w:t>1</w:t>
      </w:r>
      <w:r w:rsidRPr="00BE7CA6">
        <w:t>.</w:t>
      </w:r>
      <w:r w:rsidR="007B681A" w:rsidRPr="00BE7CA6">
        <w:rPr>
          <w:rFonts w:hint="cs"/>
          <w:rtl/>
        </w:rPr>
        <w:t>6</w:t>
      </w:r>
      <w:r w:rsidRPr="00BE7CA6">
        <w:t>% of households in Jerusalem Governorate</w:t>
      </w:r>
      <w:r w:rsidR="00246DA9" w:rsidRPr="00BE7CA6">
        <w:t xml:space="preserve"> in </w:t>
      </w:r>
      <w:r w:rsidR="00D20C2D" w:rsidRPr="00BE7CA6">
        <w:t>2018</w:t>
      </w:r>
      <w:r w:rsidRPr="00BE7CA6">
        <w:t>.</w:t>
      </w:r>
      <w:r w:rsidR="007B681A" w:rsidRPr="00BE7CA6">
        <w:rPr>
          <w:rFonts w:hint="cs"/>
          <w:rtl/>
        </w:rPr>
        <w:t xml:space="preserve"> </w:t>
      </w:r>
      <w:r w:rsidRPr="00BE7CA6">
        <w:t xml:space="preserve"> Income from the private sector made up 2</w:t>
      </w:r>
      <w:r w:rsidR="007B681A" w:rsidRPr="00BE7CA6">
        <w:rPr>
          <w:rFonts w:hint="cs"/>
          <w:rtl/>
        </w:rPr>
        <w:t>1</w:t>
      </w:r>
      <w:r w:rsidRPr="00BE7CA6">
        <w:t>.</w:t>
      </w:r>
      <w:r w:rsidR="007B681A" w:rsidRPr="00BE7CA6">
        <w:rPr>
          <w:rFonts w:hint="cs"/>
          <w:rtl/>
        </w:rPr>
        <w:t>4</w:t>
      </w:r>
      <w:r w:rsidRPr="00BE7CA6">
        <w:t>%</w:t>
      </w:r>
      <w:r w:rsidR="00E96BFF" w:rsidRPr="00BE7CA6">
        <w:t>,</w:t>
      </w:r>
      <w:r w:rsidRPr="00BE7CA6">
        <w:t xml:space="preserve"> and income from national insurance allowances was the main source of income for 1</w:t>
      </w:r>
      <w:r w:rsidR="007B681A" w:rsidRPr="00BE7CA6">
        <w:rPr>
          <w:rFonts w:hint="cs"/>
          <w:rtl/>
        </w:rPr>
        <w:t>7</w:t>
      </w:r>
      <w:r w:rsidRPr="00BE7CA6">
        <w:t>.</w:t>
      </w:r>
      <w:r w:rsidR="007B681A" w:rsidRPr="00BE7CA6">
        <w:rPr>
          <w:rFonts w:hint="cs"/>
          <w:rtl/>
        </w:rPr>
        <w:t>2</w:t>
      </w:r>
      <w:r w:rsidRPr="00BE7CA6">
        <w:t xml:space="preserve">%. Wages from the government sector </w:t>
      </w:r>
      <w:r w:rsidR="00D64DB5" w:rsidRPr="00BE7CA6">
        <w:t xml:space="preserve">represented </w:t>
      </w:r>
      <w:r w:rsidR="007B681A" w:rsidRPr="00BE7CA6">
        <w:rPr>
          <w:rFonts w:hint="cs"/>
          <w:rtl/>
        </w:rPr>
        <w:t>4</w:t>
      </w:r>
      <w:r w:rsidRPr="00BE7CA6">
        <w:t>.</w:t>
      </w:r>
      <w:r w:rsidR="007B681A" w:rsidRPr="00BE7CA6">
        <w:rPr>
          <w:rFonts w:hint="cs"/>
          <w:rtl/>
        </w:rPr>
        <w:t>5</w:t>
      </w:r>
      <w:r w:rsidRPr="00BE7CA6">
        <w:t>%</w:t>
      </w:r>
      <w:r w:rsidR="00E96BFF" w:rsidRPr="00BE7CA6">
        <w:t xml:space="preserve"> of households in Jerusalem Governorate</w:t>
      </w:r>
      <w:r w:rsidRPr="00BE7CA6">
        <w:t>.</w:t>
      </w:r>
    </w:p>
    <w:p w:rsidR="00E4320D" w:rsidRPr="00BE7CA6" w:rsidRDefault="00E4320D" w:rsidP="00D20C2D">
      <w:pPr>
        <w:pStyle w:val="BodyText2"/>
        <w:numPr>
          <w:ilvl w:val="0"/>
          <w:numId w:val="4"/>
        </w:numPr>
        <w:tabs>
          <w:tab w:val="left" w:pos="284"/>
        </w:tabs>
        <w:bidi w:val="0"/>
        <w:spacing w:before="80"/>
        <w:ind w:left="284" w:hanging="284"/>
      </w:pPr>
      <w:r w:rsidRPr="00BE7CA6">
        <w:t xml:space="preserve">Around </w:t>
      </w:r>
      <w:r w:rsidR="007B681A" w:rsidRPr="00BE7CA6">
        <w:rPr>
          <w:rFonts w:hint="cs"/>
          <w:rtl/>
        </w:rPr>
        <w:t>5</w:t>
      </w:r>
      <w:r w:rsidRPr="00BE7CA6">
        <w:t>.</w:t>
      </w:r>
      <w:r w:rsidR="007B681A" w:rsidRPr="00BE7CA6">
        <w:rPr>
          <w:rFonts w:hint="cs"/>
          <w:rtl/>
        </w:rPr>
        <w:t>3</w:t>
      </w:r>
      <w:r w:rsidRPr="00BE7CA6">
        <w:t>% of</w:t>
      </w:r>
      <w:r w:rsidR="00D61FFA" w:rsidRPr="00BE7CA6">
        <w:t xml:space="preserve"> the</w:t>
      </w:r>
      <w:r w:rsidRPr="00BE7CA6">
        <w:t xml:space="preserve"> Palestinian households in Jerusalem Governorate </w:t>
      </w:r>
      <w:r w:rsidR="002A5595" w:rsidRPr="00BE7CA6">
        <w:rPr>
          <w:rFonts w:asciiTheme="majorBidi" w:hAnsiTheme="majorBidi" w:cstheme="majorBidi"/>
        </w:rPr>
        <w:t xml:space="preserve">from </w:t>
      </w:r>
      <w:r w:rsidR="00566780" w:rsidRPr="00BE7CA6">
        <w:rPr>
          <w:rFonts w:asciiTheme="majorBidi" w:hAnsiTheme="majorBidi" w:cstheme="majorBidi"/>
        </w:rPr>
        <w:t xml:space="preserve">household </w:t>
      </w:r>
      <w:r w:rsidR="002A5595" w:rsidRPr="00BE7CA6">
        <w:rPr>
          <w:rFonts w:asciiTheme="majorBidi" w:hAnsiTheme="majorBidi" w:cstheme="majorBidi"/>
        </w:rPr>
        <w:t>point of</w:t>
      </w:r>
      <w:r w:rsidR="00566780" w:rsidRPr="00BE7CA6">
        <w:rPr>
          <w:rFonts w:asciiTheme="majorBidi" w:hAnsiTheme="majorBidi" w:cstheme="majorBidi" w:hint="cs"/>
          <w:rtl/>
        </w:rPr>
        <w:t xml:space="preserve"> </w:t>
      </w:r>
      <w:r w:rsidR="00566780" w:rsidRPr="00BE7CA6">
        <w:rPr>
          <w:rFonts w:asciiTheme="majorBidi" w:hAnsiTheme="majorBidi" w:cstheme="majorBidi"/>
        </w:rPr>
        <w:t>view</w:t>
      </w:r>
      <w:r w:rsidR="002A5595" w:rsidRPr="00BE7CA6">
        <w:rPr>
          <w:rFonts w:asciiTheme="majorBidi" w:hAnsiTheme="majorBidi" w:cstheme="majorBidi"/>
        </w:rPr>
        <w:t xml:space="preserve"> </w:t>
      </w:r>
      <w:r w:rsidRPr="00BE7CA6">
        <w:rPr>
          <w:rFonts w:asciiTheme="majorBidi" w:hAnsiTheme="majorBidi" w:cstheme="majorBidi"/>
        </w:rPr>
        <w:t xml:space="preserve">described their standard of living as well, </w:t>
      </w:r>
      <w:r w:rsidR="007B681A" w:rsidRPr="00BE7CA6">
        <w:rPr>
          <w:rFonts w:asciiTheme="majorBidi" w:hAnsiTheme="majorBidi" w:cstheme="majorBidi"/>
          <w:rtl/>
        </w:rPr>
        <w:t>85</w:t>
      </w:r>
      <w:r w:rsidRPr="00BE7CA6">
        <w:rPr>
          <w:rFonts w:asciiTheme="majorBidi" w:hAnsiTheme="majorBidi" w:cstheme="majorBidi"/>
        </w:rPr>
        <w:t>.</w:t>
      </w:r>
      <w:r w:rsidR="007B681A" w:rsidRPr="00BE7CA6">
        <w:rPr>
          <w:rFonts w:asciiTheme="majorBidi" w:hAnsiTheme="majorBidi" w:cstheme="majorBidi"/>
          <w:rtl/>
        </w:rPr>
        <w:t>1</w:t>
      </w:r>
      <w:r w:rsidRPr="00BE7CA6">
        <w:rPr>
          <w:rFonts w:asciiTheme="majorBidi" w:hAnsiTheme="majorBidi" w:cstheme="majorBidi"/>
        </w:rPr>
        <w:t>% described</w:t>
      </w:r>
      <w:r w:rsidRPr="00BE7CA6">
        <w:t xml:space="preserve"> it as “fairly good”, </w:t>
      </w:r>
      <w:r w:rsidR="007B681A" w:rsidRPr="00BE7CA6">
        <w:rPr>
          <w:rFonts w:hint="cs"/>
          <w:rtl/>
        </w:rPr>
        <w:t>8</w:t>
      </w:r>
      <w:r w:rsidRPr="00BE7CA6">
        <w:t>.</w:t>
      </w:r>
      <w:r w:rsidR="007B681A" w:rsidRPr="00BE7CA6">
        <w:rPr>
          <w:rFonts w:hint="cs"/>
          <w:rtl/>
        </w:rPr>
        <w:t>9</w:t>
      </w:r>
      <w:r w:rsidRPr="00BE7CA6">
        <w:t>% as poor and 0.</w:t>
      </w:r>
      <w:r w:rsidR="007B681A" w:rsidRPr="00BE7CA6">
        <w:rPr>
          <w:rFonts w:hint="cs"/>
          <w:rtl/>
        </w:rPr>
        <w:t>7</w:t>
      </w:r>
      <w:r w:rsidRPr="00BE7CA6">
        <w:t>% as very poor</w:t>
      </w:r>
      <w:r w:rsidR="002A5595" w:rsidRPr="00BE7CA6">
        <w:t xml:space="preserve"> in </w:t>
      </w:r>
      <w:r w:rsidR="00D20C2D" w:rsidRPr="00BE7CA6">
        <w:t>2018</w:t>
      </w:r>
      <w:r w:rsidRPr="00BE7CA6">
        <w:t>.</w:t>
      </w:r>
    </w:p>
    <w:p w:rsidR="003C0C36" w:rsidRPr="00BE7CA6" w:rsidRDefault="003C0C36" w:rsidP="003C0C36">
      <w:pPr>
        <w:pStyle w:val="BodyText2"/>
        <w:tabs>
          <w:tab w:val="left" w:pos="284"/>
        </w:tabs>
        <w:bidi w:val="0"/>
        <w:spacing w:before="80"/>
      </w:pPr>
    </w:p>
    <w:p w:rsidR="007B681A" w:rsidRPr="00BE7CA6" w:rsidRDefault="007B681A" w:rsidP="001D09D2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lang w:eastAsia="en-US"/>
        </w:rPr>
      </w:pPr>
      <w:r w:rsidRPr="00BE7CA6">
        <w:rPr>
          <w:rFonts w:ascii="Arial" w:hAnsi="Arial" w:cs="Arial"/>
          <w:lang w:eastAsia="en-US"/>
        </w:rPr>
        <w:t xml:space="preserve">Percentage Distribution of Palestinian Households </w:t>
      </w:r>
      <w:r w:rsidRPr="00BE7CA6">
        <w:rPr>
          <w:rFonts w:ascii="Arial" w:hAnsi="Arial" w:cs="Arial"/>
        </w:rPr>
        <w:t>in Jerusalem Governorate</w:t>
      </w:r>
      <w:r w:rsidRPr="00BE7CA6">
        <w:rPr>
          <w:rFonts w:ascii="Arial" w:hAnsi="Arial" w:cs="Arial"/>
          <w:lang w:eastAsia="en-US"/>
        </w:rPr>
        <w:t xml:space="preserve"> by Living Standard from </w:t>
      </w:r>
      <w:r w:rsidR="00566780" w:rsidRPr="00BE7CA6">
        <w:rPr>
          <w:rFonts w:ascii="Arial" w:hAnsi="Arial" w:cs="Arial"/>
          <w:lang w:eastAsia="en-US"/>
        </w:rPr>
        <w:t>Household P</w:t>
      </w:r>
      <w:r w:rsidRPr="00BE7CA6">
        <w:rPr>
          <w:rFonts w:ascii="Arial" w:hAnsi="Arial" w:cs="Arial"/>
          <w:lang w:eastAsia="en-US"/>
        </w:rPr>
        <w:t xml:space="preserve">oint </w:t>
      </w:r>
      <w:r w:rsidR="00566780" w:rsidRPr="00BE7CA6">
        <w:rPr>
          <w:rFonts w:ascii="Arial" w:hAnsi="Arial" w:cs="Arial"/>
          <w:lang w:eastAsia="en-US"/>
        </w:rPr>
        <w:t>of View</w:t>
      </w:r>
      <w:r w:rsidRPr="00BE7CA6">
        <w:rPr>
          <w:rFonts w:ascii="Arial" w:hAnsi="Arial" w:cs="Arial"/>
          <w:lang w:eastAsia="en-US"/>
        </w:rPr>
        <w:t xml:space="preserve">, </w:t>
      </w:r>
      <w:r w:rsidR="001D09D2" w:rsidRPr="00BE7CA6">
        <w:rPr>
          <w:rFonts w:ascii="Arial" w:hAnsi="Arial" w:cs="Arial" w:hint="cs"/>
          <w:rtl/>
          <w:lang w:eastAsia="en-US"/>
        </w:rPr>
        <w:t>2018</w:t>
      </w:r>
    </w:p>
    <w:p w:rsidR="007B681A" w:rsidRPr="00BE7CA6" w:rsidRDefault="007B681A" w:rsidP="007B681A">
      <w:pPr>
        <w:tabs>
          <w:tab w:val="left" w:pos="7088"/>
        </w:tabs>
        <w:jc w:val="center"/>
        <w:rPr>
          <w:rFonts w:cs="Simplified Arabic"/>
          <w:sz w:val="24"/>
          <w:szCs w:val="24"/>
          <w:rtl/>
        </w:rPr>
      </w:pPr>
      <w:r w:rsidRPr="00BE7CA6">
        <w:rPr>
          <w:rFonts w:cs="Simplified Arabic"/>
          <w:noProof/>
          <w:sz w:val="24"/>
          <w:szCs w:val="24"/>
          <w:bdr w:val="single" w:sz="4" w:space="0" w:color="auto"/>
          <w:rtl/>
        </w:rPr>
        <w:drawing>
          <wp:inline distT="0" distB="0" distL="0" distR="0">
            <wp:extent cx="4616387" cy="2171065"/>
            <wp:effectExtent l="0" t="0" r="0" b="0"/>
            <wp:docPr id="6" name="Object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25C32" w:rsidRPr="00BE7CA6" w:rsidRDefault="00225C32" w:rsidP="003C0C36">
      <w:pPr>
        <w:pStyle w:val="BodyTextIndent"/>
        <w:numPr>
          <w:ilvl w:val="0"/>
          <w:numId w:val="21"/>
        </w:numPr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>Education</w:t>
      </w:r>
    </w:p>
    <w:p w:rsidR="00407C48" w:rsidRPr="00BE7CA6" w:rsidRDefault="003C0C36" w:rsidP="00407C48">
      <w:pPr>
        <w:tabs>
          <w:tab w:val="left" w:pos="284"/>
        </w:tabs>
        <w:jc w:val="lowKashida"/>
        <w:rPr>
          <w:b/>
          <w:bCs/>
        </w:rPr>
      </w:pPr>
      <w:r w:rsidRPr="00BE7CA6">
        <w:rPr>
          <w:b/>
          <w:bCs/>
        </w:rPr>
        <w:t xml:space="preserve">6.1 </w:t>
      </w:r>
      <w:r w:rsidR="00407C48" w:rsidRPr="00BE7CA6">
        <w:rPr>
          <w:b/>
          <w:bCs/>
        </w:rPr>
        <w:t>Schools</w:t>
      </w:r>
      <w:r w:rsidR="00407C48" w:rsidRPr="00BE7CA6">
        <w:rPr>
          <w:rStyle w:val="FootnoteReference"/>
          <w:b/>
          <w:bCs/>
          <w:sz w:val="18"/>
          <w:szCs w:val="18"/>
          <w:rtl/>
        </w:rPr>
        <w:footnoteReference w:id="1"/>
      </w:r>
      <w:r w:rsidR="00407C48" w:rsidRPr="00BE7CA6">
        <w:rPr>
          <w:b/>
          <w:bCs/>
        </w:rPr>
        <w:t xml:space="preserve"> </w:t>
      </w:r>
    </w:p>
    <w:p w:rsidR="008D3BCD" w:rsidRPr="00BE7CA6" w:rsidRDefault="008D3BCD" w:rsidP="00E81CE4">
      <w:pPr>
        <w:pStyle w:val="BodyText2"/>
        <w:numPr>
          <w:ilvl w:val="0"/>
          <w:numId w:val="4"/>
        </w:numPr>
        <w:tabs>
          <w:tab w:val="left" w:pos="284"/>
        </w:tabs>
        <w:bidi w:val="0"/>
        <w:spacing w:before="80"/>
        <w:ind w:left="284" w:hanging="284"/>
      </w:pPr>
      <w:r w:rsidRPr="00BE7CA6">
        <w:lastRenderedPageBreak/>
        <w:t xml:space="preserve">In scholastic year </w:t>
      </w:r>
      <w:r w:rsidR="00E81CE4" w:rsidRPr="00BE7CA6">
        <w:rPr>
          <w:rFonts w:hint="cs"/>
          <w:rtl/>
        </w:rPr>
        <w:t>2021</w:t>
      </w:r>
      <w:r w:rsidRPr="00BE7CA6">
        <w:t>/</w:t>
      </w:r>
      <w:r w:rsidR="00E81CE4" w:rsidRPr="00BE7CA6">
        <w:rPr>
          <w:rFonts w:hint="cs"/>
          <w:rtl/>
        </w:rPr>
        <w:t>2022</w:t>
      </w:r>
      <w:r w:rsidRPr="00BE7CA6">
        <w:t xml:space="preserve">, there were </w:t>
      </w:r>
      <w:r w:rsidR="00E81CE4" w:rsidRPr="00BE7CA6">
        <w:t>259</w:t>
      </w:r>
      <w:r w:rsidRPr="00BE7CA6">
        <w:t xml:space="preserve"> schools.</w:t>
      </w:r>
    </w:p>
    <w:p w:rsidR="008D3BCD" w:rsidRPr="00BE7CA6" w:rsidRDefault="008D3BCD" w:rsidP="00330AAF">
      <w:pPr>
        <w:pStyle w:val="BodyText2"/>
        <w:numPr>
          <w:ilvl w:val="0"/>
          <w:numId w:val="4"/>
        </w:numPr>
        <w:tabs>
          <w:tab w:val="left" w:pos="284"/>
        </w:tabs>
        <w:bidi w:val="0"/>
        <w:spacing w:before="80"/>
        <w:ind w:left="284" w:hanging="284"/>
      </w:pPr>
      <w:r w:rsidRPr="00BE7CA6">
        <w:t xml:space="preserve">In scholastic year </w:t>
      </w:r>
      <w:r w:rsidR="00330AAF" w:rsidRPr="00BE7CA6">
        <w:rPr>
          <w:rFonts w:hint="cs"/>
          <w:rtl/>
        </w:rPr>
        <w:t>2021</w:t>
      </w:r>
      <w:r w:rsidRPr="00BE7CA6">
        <w:t>/</w:t>
      </w:r>
      <w:r w:rsidR="00330AAF" w:rsidRPr="00BE7CA6">
        <w:rPr>
          <w:rFonts w:hint="cs"/>
          <w:rtl/>
        </w:rPr>
        <w:t>2022</w:t>
      </w:r>
      <w:r w:rsidRPr="00BE7CA6">
        <w:t xml:space="preserve">, there were </w:t>
      </w:r>
      <w:r w:rsidR="00330AAF" w:rsidRPr="00BE7CA6">
        <w:t>74,366</w:t>
      </w:r>
      <w:r w:rsidRPr="00BE7CA6">
        <w:t xml:space="preserve"> school students: 36,</w:t>
      </w:r>
      <w:r w:rsidR="00330AAF" w:rsidRPr="00BE7CA6">
        <w:t>291</w:t>
      </w:r>
      <w:r w:rsidRPr="00BE7CA6">
        <w:rPr>
          <w:lang w:bidi="ar-JO"/>
        </w:rPr>
        <w:t xml:space="preserve"> </w:t>
      </w:r>
      <w:r w:rsidRPr="00BE7CA6">
        <w:t>males and 38,</w:t>
      </w:r>
      <w:r w:rsidR="00330AAF" w:rsidRPr="00BE7CA6">
        <w:t>075</w:t>
      </w:r>
      <w:r w:rsidRPr="00BE7CA6">
        <w:t xml:space="preserve"> females. </w:t>
      </w:r>
    </w:p>
    <w:p w:rsidR="008D3BCD" w:rsidRPr="00BE7CA6" w:rsidRDefault="008D3BCD" w:rsidP="00E26833">
      <w:pPr>
        <w:pStyle w:val="BodyText2"/>
        <w:numPr>
          <w:ilvl w:val="0"/>
          <w:numId w:val="4"/>
        </w:numPr>
        <w:tabs>
          <w:tab w:val="left" w:pos="284"/>
        </w:tabs>
        <w:bidi w:val="0"/>
        <w:spacing w:before="80"/>
        <w:ind w:left="284" w:hanging="284"/>
      </w:pPr>
      <w:r w:rsidRPr="00BE7CA6">
        <w:t xml:space="preserve">In scholastic year </w:t>
      </w:r>
      <w:r w:rsidR="00E26833" w:rsidRPr="00BE7CA6">
        <w:rPr>
          <w:rFonts w:hint="cs"/>
          <w:rtl/>
        </w:rPr>
        <w:t>2021</w:t>
      </w:r>
      <w:r w:rsidRPr="00BE7CA6">
        <w:t>/</w:t>
      </w:r>
      <w:r w:rsidR="00E26833" w:rsidRPr="00BE7CA6">
        <w:rPr>
          <w:rFonts w:hint="cs"/>
          <w:rtl/>
        </w:rPr>
        <w:t>2022</w:t>
      </w:r>
      <w:r w:rsidRPr="00BE7CA6">
        <w:t xml:space="preserve">, the average number of students per teacher was </w:t>
      </w:r>
      <w:r w:rsidR="00E26833" w:rsidRPr="00BE7CA6">
        <w:rPr>
          <w:rFonts w:hint="cs"/>
          <w:rtl/>
        </w:rPr>
        <w:t>14.7</w:t>
      </w:r>
      <w:r w:rsidRPr="00BE7CA6">
        <w:t xml:space="preserve"> in government schools, </w:t>
      </w:r>
      <w:r w:rsidR="00E26833" w:rsidRPr="00BE7CA6">
        <w:rPr>
          <w:rFonts w:hint="cs"/>
          <w:rtl/>
        </w:rPr>
        <w:t>21.3</w:t>
      </w:r>
      <w:r w:rsidRPr="00BE7CA6">
        <w:t xml:space="preserve"> in UNRWA schools and </w:t>
      </w:r>
      <w:r w:rsidR="00E26833" w:rsidRPr="00BE7CA6">
        <w:rPr>
          <w:rFonts w:hint="cs"/>
          <w:rtl/>
        </w:rPr>
        <w:t>16.2</w:t>
      </w:r>
      <w:r w:rsidRPr="00BE7CA6">
        <w:t xml:space="preserve"> in private schools.</w:t>
      </w:r>
    </w:p>
    <w:p w:rsidR="000477DC" w:rsidRPr="00BE7CA6" w:rsidRDefault="008D3BCD" w:rsidP="00E26833">
      <w:pPr>
        <w:pStyle w:val="BodyText2"/>
        <w:numPr>
          <w:ilvl w:val="0"/>
          <w:numId w:val="4"/>
        </w:numPr>
        <w:tabs>
          <w:tab w:val="left" w:pos="284"/>
        </w:tabs>
        <w:bidi w:val="0"/>
        <w:spacing w:before="80"/>
        <w:ind w:left="284" w:hanging="284"/>
      </w:pPr>
      <w:r w:rsidRPr="00BE7CA6">
        <w:t xml:space="preserve">In scholastic year </w:t>
      </w:r>
      <w:r w:rsidR="00E26833" w:rsidRPr="00BE7CA6">
        <w:rPr>
          <w:rFonts w:hint="cs"/>
          <w:rtl/>
        </w:rPr>
        <w:t>2021</w:t>
      </w:r>
      <w:r w:rsidRPr="00BE7CA6">
        <w:t>/</w:t>
      </w:r>
      <w:r w:rsidR="00E26833" w:rsidRPr="00BE7CA6">
        <w:rPr>
          <w:rFonts w:hint="cs"/>
          <w:rtl/>
        </w:rPr>
        <w:t>2022</w:t>
      </w:r>
      <w:r w:rsidRPr="00BE7CA6">
        <w:t xml:space="preserve">, the average number of students per class was </w:t>
      </w:r>
      <w:r w:rsidR="00E26833" w:rsidRPr="00BE7CA6">
        <w:rPr>
          <w:rFonts w:hint="cs"/>
          <w:rtl/>
        </w:rPr>
        <w:t>20.8</w:t>
      </w:r>
      <w:r w:rsidRPr="00BE7CA6">
        <w:t xml:space="preserve"> in government schools, </w:t>
      </w:r>
      <w:r w:rsidR="00E26833" w:rsidRPr="00BE7CA6">
        <w:rPr>
          <w:rFonts w:hint="cs"/>
          <w:rtl/>
        </w:rPr>
        <w:t>29.7</w:t>
      </w:r>
      <w:r w:rsidRPr="00BE7CA6">
        <w:t xml:space="preserve"> in UNRWA schools and </w:t>
      </w:r>
      <w:r w:rsidR="00E26833" w:rsidRPr="00BE7CA6">
        <w:rPr>
          <w:rFonts w:hint="cs"/>
          <w:rtl/>
        </w:rPr>
        <w:t>23.5</w:t>
      </w:r>
      <w:r w:rsidRPr="00BE7CA6">
        <w:t xml:space="preserve"> in private</w:t>
      </w:r>
      <w:r w:rsidR="000477DC" w:rsidRPr="00BE7CA6">
        <w:t>.</w:t>
      </w:r>
    </w:p>
    <w:p w:rsidR="003C0C36" w:rsidRPr="00BE7CA6" w:rsidRDefault="003C0C36" w:rsidP="003C0C36">
      <w:pPr>
        <w:pStyle w:val="BodyText2"/>
        <w:tabs>
          <w:tab w:val="left" w:pos="284"/>
        </w:tabs>
        <w:bidi w:val="0"/>
        <w:spacing w:before="80"/>
        <w:ind w:left="284"/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7077"/>
      </w:tblGrid>
      <w:tr w:rsidR="003C0C36" w:rsidRPr="00BE7CA6" w:rsidTr="003C0C36">
        <w:tc>
          <w:tcPr>
            <w:tcW w:w="7587" w:type="dxa"/>
          </w:tcPr>
          <w:p w:rsidR="003C0C36" w:rsidRPr="00BE7CA6" w:rsidRDefault="003C0C36" w:rsidP="00AD57A5">
            <w:pPr>
              <w:pStyle w:val="BodyText2"/>
              <w:tabs>
                <w:tab w:val="left" w:pos="284"/>
              </w:tabs>
              <w:bidi w:val="0"/>
              <w:spacing w:before="80"/>
              <w:jc w:val="center"/>
            </w:pPr>
            <w:r w:rsidRPr="00BE7CA6">
              <w:rPr>
                <w:noProof/>
              </w:rPr>
              <w:drawing>
                <wp:inline distT="0" distB="0" distL="0" distR="0">
                  <wp:extent cx="4406265" cy="2149490"/>
                  <wp:effectExtent l="0" t="0" r="0" b="31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كتاب القدس الاحصائي السنوي المفرغ2021\خرائط\Schools_Num_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699" cy="216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3B94" w:rsidRPr="00BE7CA6" w:rsidRDefault="005F3B94" w:rsidP="008D3BCD">
      <w:pPr>
        <w:pStyle w:val="BodyText2"/>
        <w:tabs>
          <w:tab w:val="left" w:pos="284"/>
        </w:tabs>
        <w:bidi w:val="0"/>
        <w:rPr>
          <w:b/>
          <w:bCs/>
        </w:rPr>
      </w:pPr>
    </w:p>
    <w:p w:rsidR="008D1E0E" w:rsidRPr="00BE7CA6" w:rsidRDefault="003C0C36" w:rsidP="005F3B94">
      <w:pPr>
        <w:pStyle w:val="BodyText2"/>
        <w:tabs>
          <w:tab w:val="left" w:pos="284"/>
        </w:tabs>
        <w:bidi w:val="0"/>
        <w:rPr>
          <w:b/>
          <w:bCs/>
        </w:rPr>
      </w:pPr>
      <w:r w:rsidRPr="00BE7CA6">
        <w:rPr>
          <w:b/>
          <w:bCs/>
        </w:rPr>
        <w:t>6.2</w:t>
      </w:r>
      <w:r w:rsidR="008D1E0E" w:rsidRPr="00BE7CA6">
        <w:rPr>
          <w:b/>
          <w:bCs/>
        </w:rPr>
        <w:t xml:space="preserve">   Higher Education</w:t>
      </w:r>
      <w:r w:rsidR="0098497D" w:rsidRPr="00BE7CA6">
        <w:rPr>
          <w:rStyle w:val="FootnoteReference"/>
          <w:b/>
          <w:bCs/>
        </w:rPr>
        <w:footnoteReference w:id="2"/>
      </w:r>
      <w:r w:rsidR="008D1E0E" w:rsidRPr="00BE7CA6">
        <w:rPr>
          <w:b/>
          <w:bCs/>
        </w:rPr>
        <w:t xml:space="preserve"> </w:t>
      </w:r>
    </w:p>
    <w:p w:rsidR="00225C32" w:rsidRPr="00BE7CA6" w:rsidRDefault="00225C32" w:rsidP="0020340D">
      <w:pPr>
        <w:pStyle w:val="BodyText2"/>
        <w:numPr>
          <w:ilvl w:val="0"/>
          <w:numId w:val="4"/>
        </w:numPr>
        <w:tabs>
          <w:tab w:val="left" w:pos="284"/>
        </w:tabs>
        <w:bidi w:val="0"/>
        <w:ind w:left="284" w:hanging="284"/>
      </w:pPr>
      <w:r w:rsidRPr="00BE7CA6">
        <w:t xml:space="preserve">In scholastic year </w:t>
      </w:r>
      <w:r w:rsidR="00182B39" w:rsidRPr="00BE7CA6">
        <w:rPr>
          <w:rFonts w:hint="cs"/>
          <w:rtl/>
        </w:rPr>
        <w:t>2020</w:t>
      </w:r>
      <w:r w:rsidRPr="00BE7CA6">
        <w:t>/</w:t>
      </w:r>
      <w:r w:rsidR="00182B39" w:rsidRPr="00BE7CA6">
        <w:t>2021</w:t>
      </w:r>
      <w:r w:rsidRPr="00BE7CA6">
        <w:t xml:space="preserve">, there were </w:t>
      </w:r>
      <w:r w:rsidRPr="00BE7CA6">
        <w:rPr>
          <w:rFonts w:cs="Times New Roman"/>
          <w:lang w:bidi="ar-JO"/>
        </w:rPr>
        <w:t>1</w:t>
      </w:r>
      <w:r w:rsidRPr="00BE7CA6">
        <w:rPr>
          <w:rFonts w:cs="Times New Roman" w:hint="cs"/>
          <w:rtl/>
          <w:lang w:bidi="ar-JO"/>
        </w:rPr>
        <w:t>2</w:t>
      </w:r>
      <w:r w:rsidRPr="00BE7CA6">
        <w:rPr>
          <w:rFonts w:cs="Times New Roman"/>
          <w:lang w:bidi="ar-JO"/>
        </w:rPr>
        <w:t>,</w:t>
      </w:r>
      <w:r w:rsidR="006E38E7" w:rsidRPr="00BE7CA6">
        <w:rPr>
          <w:rFonts w:cs="Times New Roman"/>
          <w:lang w:bidi="ar-JO"/>
        </w:rPr>
        <w:t>436</w:t>
      </w:r>
      <w:r w:rsidRPr="00BE7CA6">
        <w:rPr>
          <w:rFonts w:cs="Times New Roman"/>
          <w:lang w:bidi="ar-JO"/>
        </w:rPr>
        <w:t xml:space="preserve"> </w:t>
      </w:r>
      <w:r w:rsidRPr="00BE7CA6">
        <w:rPr>
          <w:rFonts w:cs="Times New Roman"/>
        </w:rPr>
        <w:t>university students</w:t>
      </w:r>
      <w:r w:rsidRPr="00BE7CA6">
        <w:t xml:space="preserve">: </w:t>
      </w:r>
      <w:r w:rsidRPr="00BE7CA6">
        <w:rPr>
          <w:rFonts w:cs="Times New Roman" w:hint="cs"/>
          <w:rtl/>
          <w:lang w:bidi="ar-JO"/>
        </w:rPr>
        <w:t>4</w:t>
      </w:r>
      <w:r w:rsidRPr="00BE7CA6">
        <w:rPr>
          <w:rFonts w:cs="Times New Roman"/>
          <w:lang w:bidi="ar-JO"/>
        </w:rPr>
        <w:t>,</w:t>
      </w:r>
      <w:r w:rsidR="006E38E7" w:rsidRPr="00BE7CA6">
        <w:rPr>
          <w:rFonts w:cs="Times New Roman"/>
          <w:lang w:bidi="ar-JO"/>
        </w:rPr>
        <w:t>666</w:t>
      </w:r>
      <w:r w:rsidRPr="00BE7CA6">
        <w:rPr>
          <w:lang w:bidi="ar-JO"/>
        </w:rPr>
        <w:t xml:space="preserve"> </w:t>
      </w:r>
      <w:r w:rsidRPr="00BE7CA6">
        <w:t xml:space="preserve">males and </w:t>
      </w:r>
      <w:r w:rsidRPr="00BE7CA6">
        <w:rPr>
          <w:lang w:bidi="ar-JO"/>
        </w:rPr>
        <w:t>7,</w:t>
      </w:r>
      <w:r w:rsidR="006E38E7" w:rsidRPr="00BE7CA6">
        <w:rPr>
          <w:lang w:bidi="ar-JO"/>
        </w:rPr>
        <w:t>770</w:t>
      </w:r>
      <w:r w:rsidRPr="00BE7CA6">
        <w:rPr>
          <w:lang w:bidi="ar-JO"/>
        </w:rPr>
        <w:t xml:space="preserve"> </w:t>
      </w:r>
      <w:r w:rsidRPr="00BE7CA6">
        <w:t xml:space="preserve">females. </w:t>
      </w:r>
    </w:p>
    <w:p w:rsidR="00225C32" w:rsidRPr="00BE7CA6" w:rsidRDefault="00225C32" w:rsidP="0020340D">
      <w:pPr>
        <w:pStyle w:val="BodyText2"/>
        <w:numPr>
          <w:ilvl w:val="0"/>
          <w:numId w:val="4"/>
        </w:numPr>
        <w:tabs>
          <w:tab w:val="left" w:pos="284"/>
        </w:tabs>
        <w:bidi w:val="0"/>
        <w:ind w:left="284" w:hanging="284"/>
      </w:pPr>
      <w:r w:rsidRPr="00BE7CA6">
        <w:t xml:space="preserve">In scholastic year </w:t>
      </w:r>
      <w:r w:rsidR="006E38E7" w:rsidRPr="00BE7CA6">
        <w:rPr>
          <w:rFonts w:hint="cs"/>
          <w:rtl/>
        </w:rPr>
        <w:t>2020</w:t>
      </w:r>
      <w:r w:rsidR="00403EC1" w:rsidRPr="00BE7CA6">
        <w:t>/</w:t>
      </w:r>
      <w:r w:rsidR="006E38E7" w:rsidRPr="00BE7CA6">
        <w:t>2021</w:t>
      </w:r>
      <w:r w:rsidRPr="00BE7CA6">
        <w:t xml:space="preserve">, there were </w:t>
      </w:r>
      <w:r w:rsidR="00172A92">
        <w:rPr>
          <w:lang w:bidi="ar-JO"/>
        </w:rPr>
        <w:t>412</w:t>
      </w:r>
      <w:r w:rsidRPr="00BE7CA6">
        <w:t xml:space="preserve"> college students: </w:t>
      </w:r>
      <w:r w:rsidR="00260431">
        <w:t>57</w:t>
      </w:r>
      <w:r w:rsidRPr="00BE7CA6">
        <w:t xml:space="preserve"> males and </w:t>
      </w:r>
      <w:r w:rsidR="00260431">
        <w:t>355</w:t>
      </w:r>
      <w:r w:rsidRPr="00BE7CA6">
        <w:t xml:space="preserve"> females.</w:t>
      </w:r>
    </w:p>
    <w:p w:rsidR="00225C32" w:rsidRPr="00BE7CA6" w:rsidRDefault="00225C32" w:rsidP="0020340D">
      <w:pPr>
        <w:pStyle w:val="BodyText2"/>
        <w:numPr>
          <w:ilvl w:val="0"/>
          <w:numId w:val="4"/>
        </w:numPr>
        <w:tabs>
          <w:tab w:val="left" w:pos="284"/>
        </w:tabs>
        <w:bidi w:val="0"/>
        <w:ind w:left="284" w:hanging="284"/>
      </w:pPr>
      <w:r w:rsidRPr="00BE7CA6">
        <w:t xml:space="preserve">In scholastic year </w:t>
      </w:r>
      <w:r w:rsidR="006E38E7" w:rsidRPr="00BE7CA6">
        <w:t>2019</w:t>
      </w:r>
      <w:r w:rsidRPr="00BE7CA6">
        <w:t>/</w:t>
      </w:r>
      <w:r w:rsidR="006E38E7" w:rsidRPr="00BE7CA6">
        <w:t>2020</w:t>
      </w:r>
      <w:r w:rsidRPr="00BE7CA6">
        <w:t xml:space="preserve">, there were </w:t>
      </w:r>
      <w:r w:rsidR="006E38E7" w:rsidRPr="00BE7CA6">
        <w:rPr>
          <w:rFonts w:cs="Times New Roman"/>
        </w:rPr>
        <w:t>2,747</w:t>
      </w:r>
      <w:r w:rsidRPr="00BE7CA6">
        <w:rPr>
          <w:rFonts w:cs="Times New Roman"/>
        </w:rPr>
        <w:t xml:space="preserve"> university graduates</w:t>
      </w:r>
      <w:r w:rsidRPr="00BE7CA6">
        <w:t xml:space="preserve">: </w:t>
      </w:r>
      <w:r w:rsidRPr="00BE7CA6">
        <w:rPr>
          <w:rFonts w:cs="Times New Roman"/>
        </w:rPr>
        <w:t>1,</w:t>
      </w:r>
      <w:r w:rsidR="000477DC" w:rsidRPr="00BE7CA6">
        <w:rPr>
          <w:rFonts w:cs="Times New Roman" w:hint="cs"/>
          <w:rtl/>
        </w:rPr>
        <w:t>0</w:t>
      </w:r>
      <w:r w:rsidR="006E38E7" w:rsidRPr="00BE7CA6">
        <w:rPr>
          <w:rFonts w:cs="Times New Roman"/>
        </w:rPr>
        <w:t>7</w:t>
      </w:r>
      <w:r w:rsidR="000477DC" w:rsidRPr="00BE7CA6">
        <w:rPr>
          <w:rFonts w:cs="Times New Roman" w:hint="cs"/>
          <w:rtl/>
        </w:rPr>
        <w:t>8</w:t>
      </w:r>
      <w:r w:rsidRPr="00BE7CA6">
        <w:t xml:space="preserve"> males and 1,</w:t>
      </w:r>
      <w:r w:rsidRPr="00BE7CA6">
        <w:rPr>
          <w:rFonts w:hint="cs"/>
          <w:rtl/>
        </w:rPr>
        <w:t>6</w:t>
      </w:r>
      <w:r w:rsidR="001819DB" w:rsidRPr="00BE7CA6">
        <w:rPr>
          <w:rFonts w:hint="cs"/>
          <w:rtl/>
        </w:rPr>
        <w:t>6</w:t>
      </w:r>
      <w:r w:rsidR="006E38E7" w:rsidRPr="00BE7CA6">
        <w:t>9</w:t>
      </w:r>
      <w:r w:rsidRPr="00BE7CA6">
        <w:t xml:space="preserve"> females. </w:t>
      </w:r>
    </w:p>
    <w:p w:rsidR="00225C32" w:rsidRPr="00BE7CA6" w:rsidRDefault="00225C32" w:rsidP="0020340D">
      <w:pPr>
        <w:pStyle w:val="BodyText2"/>
        <w:numPr>
          <w:ilvl w:val="0"/>
          <w:numId w:val="4"/>
        </w:numPr>
        <w:tabs>
          <w:tab w:val="left" w:pos="284"/>
        </w:tabs>
        <w:bidi w:val="0"/>
        <w:ind w:left="284" w:hanging="284"/>
      </w:pPr>
      <w:r w:rsidRPr="00BE7CA6">
        <w:t xml:space="preserve">In scholastic year </w:t>
      </w:r>
      <w:r w:rsidR="006E38E7" w:rsidRPr="00BE7CA6">
        <w:t>2019</w:t>
      </w:r>
      <w:r w:rsidRPr="00BE7CA6">
        <w:t>/</w:t>
      </w:r>
      <w:r w:rsidR="006E38E7" w:rsidRPr="00BE7CA6">
        <w:t>2020</w:t>
      </w:r>
      <w:r w:rsidRPr="00BE7CA6">
        <w:t xml:space="preserve">, there were </w:t>
      </w:r>
      <w:r w:rsidR="006E38E7" w:rsidRPr="00BE7CA6">
        <w:rPr>
          <w:rFonts w:hint="cs"/>
          <w:rtl/>
        </w:rPr>
        <w:t>123</w:t>
      </w:r>
      <w:r w:rsidRPr="00BE7CA6">
        <w:t xml:space="preserve"> college graduates: </w:t>
      </w:r>
      <w:r w:rsidR="006E38E7" w:rsidRPr="00BE7CA6">
        <w:rPr>
          <w:rFonts w:hint="cs"/>
          <w:rtl/>
        </w:rPr>
        <w:t>12</w:t>
      </w:r>
      <w:r w:rsidRPr="00BE7CA6">
        <w:t xml:space="preserve"> males and </w:t>
      </w:r>
      <w:r w:rsidR="006E38E7" w:rsidRPr="00BE7CA6">
        <w:rPr>
          <w:rFonts w:hint="cs"/>
          <w:rtl/>
        </w:rPr>
        <w:t>111</w:t>
      </w:r>
      <w:r w:rsidRPr="00BE7CA6">
        <w:rPr>
          <w:rFonts w:hint="cs"/>
          <w:rtl/>
        </w:rPr>
        <w:t xml:space="preserve"> </w:t>
      </w:r>
      <w:r w:rsidRPr="00BE7CA6">
        <w:t>females.</w:t>
      </w:r>
    </w:p>
    <w:p w:rsidR="00F06D33" w:rsidRPr="00BE7CA6" w:rsidRDefault="00F06D33" w:rsidP="0020340D">
      <w:pPr>
        <w:jc w:val="lowKashida"/>
        <w:rPr>
          <w:b/>
          <w:bCs/>
          <w:sz w:val="16"/>
          <w:szCs w:val="16"/>
        </w:rPr>
      </w:pPr>
    </w:p>
    <w:p w:rsidR="008643D6" w:rsidRPr="00BE7CA6" w:rsidRDefault="008643D6" w:rsidP="0020340D">
      <w:pPr>
        <w:pStyle w:val="BodyTextIndent"/>
        <w:numPr>
          <w:ilvl w:val="0"/>
          <w:numId w:val="21"/>
        </w:numPr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Culture </w:t>
      </w:r>
    </w:p>
    <w:p w:rsidR="008D3BCD" w:rsidRPr="00BE7CA6" w:rsidRDefault="008D3BCD" w:rsidP="0020340D">
      <w:pPr>
        <w:pStyle w:val="BodyText2"/>
        <w:numPr>
          <w:ilvl w:val="0"/>
          <w:numId w:val="4"/>
        </w:numPr>
        <w:tabs>
          <w:tab w:val="left" w:pos="284"/>
        </w:tabs>
        <w:bidi w:val="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In </w:t>
      </w:r>
      <w:r w:rsidR="00102DBE" w:rsidRPr="00BE7CA6">
        <w:rPr>
          <w:rFonts w:asciiTheme="majorBidi" w:hAnsiTheme="majorBidi" w:cstheme="majorBidi" w:hint="cs"/>
          <w:rtl/>
        </w:rPr>
        <w:t>2021</w:t>
      </w:r>
      <w:r w:rsidRPr="00BE7CA6">
        <w:rPr>
          <w:rFonts w:asciiTheme="majorBidi" w:hAnsiTheme="majorBidi" w:cstheme="majorBidi"/>
        </w:rPr>
        <w:t>, there were 51 cultural centers operating in Jerusalem Governorate.</w:t>
      </w:r>
    </w:p>
    <w:p w:rsidR="008D3BCD" w:rsidRPr="00BE7CA6" w:rsidRDefault="008D3BCD" w:rsidP="0020340D">
      <w:pPr>
        <w:pStyle w:val="BodyText2"/>
        <w:numPr>
          <w:ilvl w:val="0"/>
          <w:numId w:val="4"/>
        </w:numPr>
        <w:tabs>
          <w:tab w:val="left" w:pos="284"/>
        </w:tabs>
        <w:bidi w:val="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In </w:t>
      </w:r>
      <w:r w:rsidR="00102DBE" w:rsidRPr="00BE7CA6">
        <w:rPr>
          <w:rFonts w:asciiTheme="majorBidi" w:hAnsiTheme="majorBidi" w:cstheme="majorBidi" w:hint="cs"/>
          <w:rtl/>
        </w:rPr>
        <w:t>2021</w:t>
      </w:r>
      <w:r w:rsidRPr="00BE7CA6">
        <w:rPr>
          <w:rFonts w:asciiTheme="majorBidi" w:hAnsiTheme="majorBidi" w:cstheme="majorBidi"/>
        </w:rPr>
        <w:t xml:space="preserve">, there were </w:t>
      </w:r>
      <w:proofErr w:type="gramStart"/>
      <w:r w:rsidRPr="00BE7CA6">
        <w:rPr>
          <w:rFonts w:asciiTheme="majorBidi" w:hAnsiTheme="majorBidi" w:cstheme="majorBidi"/>
          <w:rtl/>
        </w:rPr>
        <w:t>4</w:t>
      </w:r>
      <w:proofErr w:type="gramEnd"/>
      <w:r w:rsidRPr="00BE7CA6">
        <w:rPr>
          <w:rFonts w:asciiTheme="majorBidi" w:hAnsiTheme="majorBidi" w:cstheme="majorBidi"/>
        </w:rPr>
        <w:t xml:space="preserve"> museums operating in Jerusalem Governorate.</w:t>
      </w:r>
    </w:p>
    <w:p w:rsidR="008D3BCD" w:rsidRPr="00BE7CA6" w:rsidRDefault="008D3BCD" w:rsidP="0020340D">
      <w:pPr>
        <w:pStyle w:val="BodyText2"/>
        <w:numPr>
          <w:ilvl w:val="0"/>
          <w:numId w:val="4"/>
        </w:numPr>
        <w:tabs>
          <w:tab w:val="left" w:pos="284"/>
        </w:tabs>
        <w:bidi w:val="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In </w:t>
      </w:r>
      <w:r w:rsidR="00102DBE" w:rsidRPr="00BE7CA6">
        <w:rPr>
          <w:rFonts w:asciiTheme="majorBidi" w:hAnsiTheme="majorBidi" w:cstheme="majorBidi" w:hint="cs"/>
          <w:rtl/>
        </w:rPr>
        <w:t>2021</w:t>
      </w:r>
      <w:r w:rsidRPr="00BE7CA6">
        <w:rPr>
          <w:rFonts w:asciiTheme="majorBidi" w:hAnsiTheme="majorBidi" w:cstheme="majorBidi"/>
        </w:rPr>
        <w:t xml:space="preserve">, there were </w:t>
      </w:r>
      <w:proofErr w:type="gramStart"/>
      <w:r w:rsidRPr="00BE7CA6">
        <w:rPr>
          <w:rFonts w:asciiTheme="majorBidi" w:hAnsiTheme="majorBidi" w:cstheme="majorBidi"/>
        </w:rPr>
        <w:t>2</w:t>
      </w:r>
      <w:proofErr w:type="gramEnd"/>
      <w:r w:rsidRPr="00BE7CA6">
        <w:rPr>
          <w:rFonts w:asciiTheme="majorBidi" w:hAnsiTheme="majorBidi" w:cstheme="majorBidi"/>
        </w:rPr>
        <w:t xml:space="preserve"> theaters operating in Jerusalem Governorate. </w:t>
      </w:r>
    </w:p>
    <w:p w:rsidR="008D3BCD" w:rsidRPr="00BE7CA6" w:rsidRDefault="008D3BCD" w:rsidP="0020340D">
      <w:pPr>
        <w:pStyle w:val="BodyText2"/>
        <w:numPr>
          <w:ilvl w:val="0"/>
          <w:numId w:val="4"/>
        </w:numPr>
        <w:tabs>
          <w:tab w:val="left" w:pos="284"/>
        </w:tabs>
        <w:bidi w:val="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In </w:t>
      </w:r>
      <w:r w:rsidR="00102DBE" w:rsidRPr="00BE7CA6">
        <w:rPr>
          <w:rFonts w:asciiTheme="majorBidi" w:hAnsiTheme="majorBidi" w:cstheme="majorBidi" w:hint="cs"/>
          <w:rtl/>
        </w:rPr>
        <w:t>2021</w:t>
      </w:r>
      <w:r w:rsidRPr="00BE7CA6">
        <w:rPr>
          <w:rFonts w:asciiTheme="majorBidi" w:hAnsiTheme="majorBidi" w:cstheme="majorBidi"/>
        </w:rPr>
        <w:t xml:space="preserve">, there were </w:t>
      </w:r>
      <w:r w:rsidR="00102DBE" w:rsidRPr="00BE7CA6">
        <w:rPr>
          <w:rFonts w:asciiTheme="majorBidi" w:hAnsiTheme="majorBidi" w:cstheme="majorBidi"/>
        </w:rPr>
        <w:t>131</w:t>
      </w:r>
      <w:r w:rsidRPr="00BE7CA6">
        <w:rPr>
          <w:rFonts w:asciiTheme="majorBidi" w:hAnsiTheme="majorBidi" w:cstheme="majorBidi"/>
        </w:rPr>
        <w:t xml:space="preserve"> mosques operating in Jerusalem Governorate</w:t>
      </w:r>
      <w:r w:rsidR="00FA387D" w:rsidRPr="00BE7CA6">
        <w:rPr>
          <w:rFonts w:asciiTheme="majorBidi" w:hAnsiTheme="majorBidi" w:cstheme="majorBidi"/>
        </w:rPr>
        <w:t>.</w:t>
      </w:r>
    </w:p>
    <w:p w:rsidR="00146BD8" w:rsidRDefault="00146BD8" w:rsidP="00796931">
      <w:pPr>
        <w:ind w:left="288"/>
        <w:jc w:val="lowKashida"/>
        <w:rPr>
          <w:rFonts w:cs="Traditional Arabic"/>
          <w:b/>
          <w:bCs/>
          <w:sz w:val="18"/>
          <w:szCs w:val="18"/>
        </w:rPr>
      </w:pPr>
    </w:p>
    <w:p w:rsidR="002A4A36" w:rsidRPr="00BE7CA6" w:rsidRDefault="002A4A36" w:rsidP="005F3B94">
      <w:pPr>
        <w:pStyle w:val="BodyTextIndent"/>
        <w:numPr>
          <w:ilvl w:val="0"/>
          <w:numId w:val="21"/>
        </w:numPr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Information Society </w:t>
      </w:r>
    </w:p>
    <w:p w:rsidR="00CD56AE" w:rsidRPr="00BE7CA6" w:rsidRDefault="00CD56AE" w:rsidP="0041219D">
      <w:pPr>
        <w:pStyle w:val="BodyText2"/>
        <w:numPr>
          <w:ilvl w:val="0"/>
          <w:numId w:val="4"/>
        </w:numPr>
        <w:tabs>
          <w:tab w:val="left" w:pos="284"/>
        </w:tabs>
        <w:bidi w:val="0"/>
        <w:spacing w:before="8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In </w:t>
      </w:r>
      <w:r w:rsidR="0041219D" w:rsidRPr="00BE7CA6">
        <w:rPr>
          <w:rFonts w:asciiTheme="majorBidi" w:hAnsiTheme="majorBidi" w:cstheme="majorBidi"/>
        </w:rPr>
        <w:t>2019</w:t>
      </w:r>
      <w:r w:rsidRPr="00BE7CA6">
        <w:rPr>
          <w:rFonts w:asciiTheme="majorBidi" w:hAnsiTheme="majorBidi" w:cstheme="majorBidi"/>
        </w:rPr>
        <w:t xml:space="preserve">, </w:t>
      </w:r>
      <w:r w:rsidR="00824147" w:rsidRPr="00BE7CA6">
        <w:rPr>
          <w:rFonts w:asciiTheme="majorBidi" w:hAnsiTheme="majorBidi" w:cstheme="majorBidi"/>
        </w:rPr>
        <w:t>41.0</w:t>
      </w:r>
      <w:r w:rsidRPr="00BE7CA6">
        <w:rPr>
          <w:rFonts w:asciiTheme="majorBidi" w:hAnsiTheme="majorBidi" w:cstheme="majorBidi"/>
        </w:rPr>
        <w:t xml:space="preserve">% of households in Jerusalem Governorate owned a computer (Desktop, Laptop, </w:t>
      </w:r>
      <w:r w:rsidR="00922C97" w:rsidRPr="00BE7CA6">
        <w:rPr>
          <w:rFonts w:asciiTheme="majorBidi" w:hAnsiTheme="majorBidi" w:cstheme="majorBidi"/>
        </w:rPr>
        <w:t xml:space="preserve">or </w:t>
      </w:r>
      <w:r w:rsidRPr="00BE7CA6">
        <w:rPr>
          <w:rFonts w:asciiTheme="majorBidi" w:hAnsiTheme="majorBidi" w:cstheme="majorBidi"/>
        </w:rPr>
        <w:t>Tablet).</w:t>
      </w:r>
    </w:p>
    <w:p w:rsidR="00F06D33" w:rsidRPr="00BE7CA6" w:rsidRDefault="00CD56AE" w:rsidP="0041219D">
      <w:pPr>
        <w:pStyle w:val="BodyText2"/>
        <w:numPr>
          <w:ilvl w:val="0"/>
          <w:numId w:val="4"/>
        </w:numPr>
        <w:tabs>
          <w:tab w:val="left" w:pos="284"/>
        </w:tabs>
        <w:bidi w:val="0"/>
        <w:spacing w:before="8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In </w:t>
      </w:r>
      <w:r w:rsidR="0041219D" w:rsidRPr="00BE7CA6">
        <w:rPr>
          <w:rFonts w:asciiTheme="majorBidi" w:hAnsiTheme="majorBidi" w:cstheme="majorBidi"/>
        </w:rPr>
        <w:t>2019</w:t>
      </w:r>
      <w:r w:rsidRPr="00BE7CA6">
        <w:rPr>
          <w:rFonts w:asciiTheme="majorBidi" w:hAnsiTheme="majorBidi" w:cstheme="majorBidi"/>
        </w:rPr>
        <w:t xml:space="preserve">, </w:t>
      </w:r>
      <w:r w:rsidR="00824147" w:rsidRPr="00BE7CA6">
        <w:rPr>
          <w:rFonts w:asciiTheme="majorBidi" w:hAnsiTheme="majorBidi" w:cstheme="majorBidi"/>
        </w:rPr>
        <w:t>36.4</w:t>
      </w:r>
      <w:r w:rsidRPr="00BE7CA6">
        <w:rPr>
          <w:rFonts w:asciiTheme="majorBidi" w:hAnsiTheme="majorBidi" w:cstheme="majorBidi"/>
        </w:rPr>
        <w:t xml:space="preserve">% of households in Jerusalem Governorate used a Palestinian Internet service compared to </w:t>
      </w:r>
      <w:r w:rsidR="00824147" w:rsidRPr="00BE7CA6">
        <w:rPr>
          <w:rFonts w:asciiTheme="majorBidi" w:hAnsiTheme="majorBidi" w:cstheme="majorBidi"/>
        </w:rPr>
        <w:t>71.1</w:t>
      </w:r>
      <w:r w:rsidRPr="00BE7CA6">
        <w:rPr>
          <w:rFonts w:asciiTheme="majorBidi" w:hAnsiTheme="majorBidi" w:cstheme="majorBidi"/>
        </w:rPr>
        <w:t>% who used an Israeli internet service.</w:t>
      </w:r>
    </w:p>
    <w:p w:rsidR="00767EE2" w:rsidRDefault="00767EE2" w:rsidP="0041219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CD56AE" w:rsidRPr="00BE7CA6" w:rsidRDefault="00CD56AE" w:rsidP="0041219D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BE7CA6">
        <w:rPr>
          <w:rFonts w:ascii="Arial" w:hAnsi="Arial" w:cs="Arial"/>
          <w:b/>
          <w:bCs/>
          <w:sz w:val="18"/>
          <w:szCs w:val="18"/>
        </w:rPr>
        <w:t xml:space="preserve">Percentage of Palestinian Households in Jerusalem Governorate by Availability of ICT Tools, </w:t>
      </w:r>
      <w:r w:rsidR="0041219D" w:rsidRPr="00BE7CA6">
        <w:rPr>
          <w:rFonts w:ascii="Arial" w:hAnsi="Arial" w:cs="Arial"/>
          <w:b/>
          <w:bCs/>
          <w:sz w:val="18"/>
          <w:szCs w:val="18"/>
        </w:rPr>
        <w:t>2019</w:t>
      </w:r>
    </w:p>
    <w:p w:rsidR="00CD56AE" w:rsidRPr="00BE7CA6" w:rsidRDefault="00CD56AE" w:rsidP="00CD56AE">
      <w:pPr>
        <w:tabs>
          <w:tab w:val="left" w:pos="5867"/>
        </w:tabs>
        <w:ind w:left="1"/>
        <w:rPr>
          <w:rFonts w:cs="Simplified Arabic"/>
          <w:sz w:val="8"/>
          <w:szCs w:val="8"/>
          <w:rtl/>
        </w:rPr>
      </w:pPr>
      <w:r w:rsidRPr="00BE7CA6">
        <w:rPr>
          <w:rFonts w:cs="Simplified Arabic"/>
          <w:sz w:val="8"/>
          <w:szCs w:val="8"/>
          <w:rtl/>
        </w:rPr>
        <w:tab/>
      </w:r>
    </w:p>
    <w:p w:rsidR="00CD56AE" w:rsidRPr="00BE7CA6" w:rsidRDefault="00CD56AE" w:rsidP="00CD56AE">
      <w:pPr>
        <w:ind w:left="1"/>
        <w:jc w:val="center"/>
        <w:rPr>
          <w:rFonts w:cs="Simplified Arabic"/>
          <w:sz w:val="24"/>
          <w:szCs w:val="24"/>
          <w:rtl/>
        </w:rPr>
      </w:pPr>
      <w:r w:rsidRPr="00BE7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644000" cy="2234484"/>
            <wp:effectExtent l="0" t="0" r="0" b="0"/>
            <wp:docPr id="1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02F46" w:rsidRPr="00BE7CA6" w:rsidRDefault="00602F46" w:rsidP="00D81336">
      <w:pPr>
        <w:jc w:val="lowKashida"/>
        <w:rPr>
          <w:b/>
          <w:bCs/>
          <w:sz w:val="10"/>
          <w:szCs w:val="10"/>
        </w:rPr>
      </w:pPr>
    </w:p>
    <w:p w:rsidR="00D81336" w:rsidRPr="00BE7CA6" w:rsidRDefault="00D81336" w:rsidP="005F3B94">
      <w:pPr>
        <w:pStyle w:val="BodyTextIndent"/>
        <w:numPr>
          <w:ilvl w:val="0"/>
          <w:numId w:val="21"/>
        </w:numPr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Buildings </w:t>
      </w:r>
    </w:p>
    <w:p w:rsidR="005847A1" w:rsidRPr="00BE7CA6" w:rsidRDefault="00D81336" w:rsidP="005847A1">
      <w:pPr>
        <w:pStyle w:val="BodyText2"/>
        <w:numPr>
          <w:ilvl w:val="0"/>
          <w:numId w:val="4"/>
        </w:numPr>
        <w:tabs>
          <w:tab w:val="left" w:pos="284"/>
        </w:tabs>
        <w:bidi w:val="0"/>
        <w:spacing w:before="8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The number of buildings in Jerusalem Governorate that </w:t>
      </w:r>
      <w:proofErr w:type="gramStart"/>
      <w:r w:rsidRPr="00BE7CA6">
        <w:rPr>
          <w:rFonts w:asciiTheme="majorBidi" w:hAnsiTheme="majorBidi" w:cstheme="majorBidi"/>
        </w:rPr>
        <w:t>were counted</w:t>
      </w:r>
      <w:proofErr w:type="gramEnd"/>
      <w:r w:rsidRPr="00BE7CA6">
        <w:rPr>
          <w:rFonts w:asciiTheme="majorBidi" w:hAnsiTheme="majorBidi" w:cstheme="majorBidi"/>
        </w:rPr>
        <w:t xml:space="preserve"> during the period from 16/09/2017 to 31/10/2017 was </w:t>
      </w:r>
      <w:r w:rsidR="00FC2814" w:rsidRPr="00BE7CA6">
        <w:rPr>
          <w:rFonts w:asciiTheme="majorBidi" w:hAnsiTheme="majorBidi" w:cstheme="majorBidi"/>
        </w:rPr>
        <w:t>40,745</w:t>
      </w:r>
      <w:r w:rsidRPr="00BE7CA6">
        <w:rPr>
          <w:rFonts w:asciiTheme="majorBidi" w:hAnsiTheme="majorBidi" w:cstheme="majorBidi"/>
        </w:rPr>
        <w:t xml:space="preserve"> buildings, of which 17,989 were in </w:t>
      </w:r>
      <w:r w:rsidR="004F46DE" w:rsidRPr="00BE7CA6">
        <w:t>Jerusalem</w:t>
      </w:r>
      <w:r w:rsidR="004F46DE" w:rsidRPr="00BE7CA6" w:rsidDel="004F46DE">
        <w:rPr>
          <w:rFonts w:asciiTheme="majorBidi" w:hAnsiTheme="majorBidi" w:cstheme="majorBidi"/>
        </w:rPr>
        <w:t xml:space="preserve"> </w:t>
      </w:r>
      <w:r w:rsidR="004F46DE" w:rsidRPr="00BE7CA6">
        <w:rPr>
          <w:rFonts w:asciiTheme="majorBidi" w:hAnsiTheme="majorBidi" w:cstheme="majorBidi"/>
        </w:rPr>
        <w:t>(</w:t>
      </w:r>
      <w:r w:rsidRPr="00BE7CA6">
        <w:rPr>
          <w:rFonts w:asciiTheme="majorBidi" w:hAnsiTheme="majorBidi" w:cstheme="majorBidi"/>
        </w:rPr>
        <w:t>J1</w:t>
      </w:r>
      <w:r w:rsidR="004F46DE" w:rsidRPr="00BE7CA6">
        <w:rPr>
          <w:rFonts w:asciiTheme="majorBidi" w:hAnsiTheme="majorBidi" w:cstheme="majorBidi"/>
        </w:rPr>
        <w:t>)</w:t>
      </w:r>
      <w:r w:rsidRPr="00BE7CA6">
        <w:rPr>
          <w:rFonts w:asciiTheme="majorBidi" w:hAnsiTheme="majorBidi" w:cstheme="majorBidi"/>
        </w:rPr>
        <w:t xml:space="preserve">, and </w:t>
      </w:r>
      <w:r w:rsidR="00FC2814" w:rsidRPr="00BE7CA6">
        <w:rPr>
          <w:rFonts w:asciiTheme="majorBidi" w:hAnsiTheme="majorBidi" w:cstheme="majorBidi"/>
        </w:rPr>
        <w:t>22,756</w:t>
      </w:r>
      <w:r w:rsidRPr="00BE7CA6">
        <w:rPr>
          <w:rFonts w:asciiTheme="majorBidi" w:hAnsiTheme="majorBidi" w:cstheme="majorBidi"/>
        </w:rPr>
        <w:t xml:space="preserve"> in </w:t>
      </w:r>
      <w:r w:rsidR="004F46DE" w:rsidRPr="00BE7CA6">
        <w:t>Jerusalem</w:t>
      </w:r>
      <w:r w:rsidR="004F46DE" w:rsidRPr="00BE7CA6" w:rsidDel="004F46DE">
        <w:rPr>
          <w:rFonts w:asciiTheme="majorBidi" w:hAnsiTheme="majorBidi" w:cstheme="majorBidi"/>
        </w:rPr>
        <w:t xml:space="preserve"> </w:t>
      </w:r>
      <w:r w:rsidR="004F46DE" w:rsidRPr="00BE7CA6">
        <w:rPr>
          <w:rFonts w:asciiTheme="majorBidi" w:hAnsiTheme="majorBidi" w:cstheme="majorBidi"/>
        </w:rPr>
        <w:t>(</w:t>
      </w:r>
      <w:r w:rsidRPr="00BE7CA6">
        <w:rPr>
          <w:rFonts w:asciiTheme="majorBidi" w:hAnsiTheme="majorBidi" w:cstheme="majorBidi"/>
        </w:rPr>
        <w:t>J2</w:t>
      </w:r>
      <w:r w:rsidR="004F46DE" w:rsidRPr="00BE7CA6">
        <w:rPr>
          <w:rFonts w:asciiTheme="majorBidi" w:hAnsiTheme="majorBidi" w:cstheme="majorBidi"/>
        </w:rPr>
        <w:t>)</w:t>
      </w:r>
      <w:r w:rsidRPr="00BE7CA6">
        <w:rPr>
          <w:rFonts w:asciiTheme="majorBidi" w:hAnsiTheme="majorBidi" w:cstheme="majorBidi"/>
          <w:rtl/>
        </w:rPr>
        <w:t>.</w:t>
      </w:r>
      <w:r w:rsidRPr="00BE7CA6">
        <w:rPr>
          <w:rFonts w:asciiTheme="majorBidi" w:hAnsiTheme="majorBidi" w:cstheme="majorBidi"/>
        </w:rPr>
        <w:t xml:space="preserve"> </w:t>
      </w:r>
    </w:p>
    <w:p w:rsidR="00844F19" w:rsidRPr="00BE7CA6" w:rsidRDefault="00844F1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</w:p>
    <w:p w:rsidR="002A4C12" w:rsidRPr="00BE7CA6" w:rsidRDefault="002A4C12" w:rsidP="003B7092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BE7CA6">
        <w:rPr>
          <w:rFonts w:ascii="Arial" w:hAnsi="Arial" w:cs="Arial"/>
          <w:b/>
          <w:bCs/>
          <w:sz w:val="18"/>
          <w:szCs w:val="18"/>
        </w:rPr>
        <w:t>Number of Buildings in</w:t>
      </w:r>
      <w:r w:rsidRPr="00BE7CA6">
        <w:rPr>
          <w:rFonts w:ascii="Arial" w:hAnsi="Arial"/>
          <w:b/>
          <w:bCs/>
          <w:sz w:val="18"/>
          <w:szCs w:val="18"/>
        </w:rPr>
        <w:t xml:space="preserve"> Jerusalem</w:t>
      </w:r>
      <w:r w:rsidRPr="00BE7CA6">
        <w:rPr>
          <w:rFonts w:ascii="Arial" w:hAnsi="Arial" w:cs="Arial"/>
          <w:b/>
          <w:bCs/>
          <w:sz w:val="18"/>
          <w:szCs w:val="18"/>
        </w:rPr>
        <w:t xml:space="preserve"> Governorate by </w:t>
      </w:r>
      <w:r w:rsidRPr="00BE7CA6">
        <w:rPr>
          <w:rFonts w:ascii="Arial" w:hAnsi="Arial"/>
          <w:b/>
          <w:bCs/>
          <w:sz w:val="18"/>
          <w:szCs w:val="18"/>
        </w:rPr>
        <w:t>Area</w:t>
      </w:r>
      <w:r w:rsidRPr="00BE7CA6">
        <w:rPr>
          <w:rFonts w:ascii="Arial" w:hAnsi="Arial" w:cs="Arial"/>
          <w:b/>
          <w:bCs/>
          <w:sz w:val="18"/>
          <w:szCs w:val="18"/>
        </w:rPr>
        <w:t>, 2017</w:t>
      </w:r>
    </w:p>
    <w:p w:rsidR="002A4C12" w:rsidRPr="00BE7CA6" w:rsidRDefault="002A4C12" w:rsidP="002A4C12">
      <w:pPr>
        <w:jc w:val="center"/>
        <w:rPr>
          <w:rFonts w:ascii="Arial" w:hAnsi="Arial" w:cs="Arial"/>
          <w:b/>
          <w:bCs/>
          <w:sz w:val="10"/>
          <w:szCs w:val="10"/>
        </w:rPr>
      </w:pPr>
      <w:r w:rsidRPr="00BE7CA6">
        <w:rPr>
          <w:rFonts w:ascii="Arial" w:hAnsi="Arial" w:cs="Arial"/>
          <w:b/>
          <w:bCs/>
          <w:sz w:val="10"/>
          <w:szCs w:val="10"/>
        </w:rPr>
        <w:t xml:space="preserve"> </w:t>
      </w:r>
    </w:p>
    <w:p w:rsidR="002A4C12" w:rsidRPr="00BE7CA6" w:rsidRDefault="002A4C12" w:rsidP="002A4C12">
      <w:pPr>
        <w:jc w:val="right"/>
        <w:rPr>
          <w:rFonts w:cs="Simplified Arabic"/>
          <w:rtl/>
        </w:rPr>
      </w:pPr>
      <w:r w:rsidRPr="00BE7CA6">
        <w:rPr>
          <w:rFonts w:cs="Simplified Arabic" w:hint="cs"/>
          <w:noProof/>
          <w:rtl/>
        </w:rPr>
        <w:drawing>
          <wp:inline distT="0" distB="0" distL="0" distR="0">
            <wp:extent cx="4687910" cy="2086378"/>
            <wp:effectExtent l="0" t="0" r="17780" b="9525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72A92" w:rsidRDefault="00172A92" w:rsidP="00172A92">
      <w:pPr>
        <w:pStyle w:val="BodyTextIndent"/>
        <w:tabs>
          <w:tab w:val="right" w:pos="378"/>
        </w:tabs>
        <w:bidi w:val="0"/>
        <w:ind w:left="210" w:firstLine="0"/>
        <w:jc w:val="both"/>
        <w:rPr>
          <w:b/>
          <w:bCs/>
          <w:sz w:val="22"/>
          <w:szCs w:val="22"/>
        </w:rPr>
      </w:pPr>
    </w:p>
    <w:p w:rsidR="00172A92" w:rsidRDefault="00172A92" w:rsidP="00172A92">
      <w:pPr>
        <w:pStyle w:val="BodyTextIndent"/>
        <w:tabs>
          <w:tab w:val="right" w:pos="378"/>
        </w:tabs>
        <w:bidi w:val="0"/>
        <w:ind w:left="210" w:firstLine="0"/>
        <w:jc w:val="both"/>
        <w:rPr>
          <w:b/>
          <w:bCs/>
          <w:sz w:val="22"/>
          <w:szCs w:val="22"/>
        </w:rPr>
      </w:pPr>
    </w:p>
    <w:p w:rsidR="00AA2087" w:rsidRPr="00BE7CA6" w:rsidRDefault="00AA2087" w:rsidP="00172A92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lastRenderedPageBreak/>
        <w:t xml:space="preserve">Housing </w:t>
      </w:r>
    </w:p>
    <w:p w:rsidR="00AA2087" w:rsidRPr="00BE7CA6" w:rsidRDefault="00AA2087" w:rsidP="005A4498">
      <w:pPr>
        <w:pStyle w:val="BodyText2"/>
        <w:numPr>
          <w:ilvl w:val="0"/>
          <w:numId w:val="18"/>
        </w:numPr>
        <w:tabs>
          <w:tab w:val="left" w:pos="284"/>
        </w:tabs>
        <w:bidi w:val="0"/>
        <w:spacing w:before="8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In </w:t>
      </w:r>
      <w:r w:rsidR="005A4498" w:rsidRPr="00BE7CA6">
        <w:rPr>
          <w:rFonts w:asciiTheme="majorBidi" w:hAnsiTheme="majorBidi" w:cstheme="majorBidi"/>
        </w:rPr>
        <w:t>2020</w:t>
      </w:r>
      <w:r w:rsidRPr="00BE7CA6">
        <w:rPr>
          <w:rFonts w:asciiTheme="majorBidi" w:hAnsiTheme="majorBidi" w:cstheme="majorBidi"/>
        </w:rPr>
        <w:t>, the average number of rooms per housing unit in Jerusalem Governorate was 3.</w:t>
      </w:r>
      <w:r w:rsidR="005A4498" w:rsidRPr="00BE7CA6">
        <w:rPr>
          <w:rFonts w:asciiTheme="majorBidi" w:hAnsiTheme="majorBidi" w:cstheme="majorBidi"/>
        </w:rPr>
        <w:t>2</w:t>
      </w:r>
      <w:r w:rsidRPr="00BE7CA6">
        <w:rPr>
          <w:rFonts w:asciiTheme="majorBidi" w:hAnsiTheme="majorBidi" w:cstheme="majorBidi"/>
        </w:rPr>
        <w:t xml:space="preserve"> rooms.  </w:t>
      </w:r>
    </w:p>
    <w:p w:rsidR="005D022C" w:rsidRDefault="00AA2087" w:rsidP="005A4498">
      <w:pPr>
        <w:pStyle w:val="BodyText2"/>
        <w:numPr>
          <w:ilvl w:val="0"/>
          <w:numId w:val="18"/>
        </w:numPr>
        <w:tabs>
          <w:tab w:val="left" w:pos="284"/>
        </w:tabs>
        <w:bidi w:val="0"/>
        <w:spacing w:before="80"/>
        <w:ind w:left="284" w:hanging="284"/>
        <w:jc w:val="both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In </w:t>
      </w:r>
      <w:r w:rsidR="005A4498" w:rsidRPr="00BE7CA6">
        <w:rPr>
          <w:rFonts w:asciiTheme="majorBidi" w:hAnsiTheme="majorBidi" w:cstheme="majorBidi"/>
        </w:rPr>
        <w:t>2020</w:t>
      </w:r>
      <w:r w:rsidRPr="00BE7CA6">
        <w:rPr>
          <w:rFonts w:asciiTheme="majorBidi" w:hAnsiTheme="majorBidi" w:cstheme="majorBidi"/>
        </w:rPr>
        <w:t>, the average housing density in Jerusalem Governorate was 1.</w:t>
      </w:r>
      <w:r w:rsidR="005A4498" w:rsidRPr="00BE7CA6">
        <w:rPr>
          <w:rFonts w:asciiTheme="majorBidi" w:hAnsiTheme="majorBidi" w:cstheme="majorBidi"/>
        </w:rPr>
        <w:t>5</w:t>
      </w:r>
      <w:r w:rsidRPr="00BE7CA6">
        <w:rPr>
          <w:rFonts w:asciiTheme="majorBidi" w:hAnsiTheme="majorBidi" w:cstheme="majorBidi"/>
        </w:rPr>
        <w:t xml:space="preserve"> person per room. </w:t>
      </w:r>
    </w:p>
    <w:p w:rsidR="00803BCD" w:rsidRPr="00BE7CA6" w:rsidRDefault="00803BCD" w:rsidP="00803BCD">
      <w:pPr>
        <w:pStyle w:val="BodyText2"/>
        <w:tabs>
          <w:tab w:val="left" w:pos="284"/>
        </w:tabs>
        <w:bidi w:val="0"/>
        <w:spacing w:before="80"/>
        <w:ind w:left="284"/>
        <w:jc w:val="both"/>
        <w:rPr>
          <w:rFonts w:asciiTheme="majorBidi" w:hAnsiTheme="majorBidi" w:cstheme="majorBidi"/>
        </w:rPr>
      </w:pPr>
    </w:p>
    <w:p w:rsidR="00BE7CA6" w:rsidRPr="00BE7CA6" w:rsidRDefault="00BE7CA6" w:rsidP="00BE7CA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rtl/>
          <w:lang w:eastAsia="en-US"/>
        </w:rPr>
      </w:pPr>
      <w:r w:rsidRPr="00BE7CA6">
        <w:rPr>
          <w:rFonts w:ascii="Arial" w:hAnsi="Arial" w:cs="Arial"/>
        </w:rPr>
        <w:t>Percentage Distribution of Households in Jerusalem Governorate by</w:t>
      </w:r>
      <w:r w:rsidRPr="00BE7CA6">
        <w:rPr>
          <w:rFonts w:ascii="Arial" w:hAnsi="Arial" w:cs="Arial"/>
          <w:b w:val="0"/>
          <w:bCs w:val="0"/>
        </w:rPr>
        <w:t xml:space="preserve"> </w:t>
      </w:r>
      <w:r w:rsidRPr="00BE7CA6">
        <w:rPr>
          <w:rFonts w:ascii="Arial" w:hAnsi="Arial" w:cs="Arial"/>
        </w:rPr>
        <w:t>Housing Density (Number of Persons per Room), 2020</w:t>
      </w:r>
    </w:p>
    <w:p w:rsidR="00BE7CA6" w:rsidRPr="00BE7CA6" w:rsidRDefault="00BE7CA6" w:rsidP="00BE7CA6">
      <w:pPr>
        <w:tabs>
          <w:tab w:val="left" w:pos="5867"/>
        </w:tabs>
        <w:ind w:left="1"/>
        <w:rPr>
          <w:rFonts w:cs="Simplified Arabic"/>
          <w:sz w:val="6"/>
          <w:szCs w:val="6"/>
          <w:rtl/>
        </w:rPr>
      </w:pPr>
    </w:p>
    <w:p w:rsidR="00AA2087" w:rsidRPr="00BE7CA6" w:rsidRDefault="00BE7CA6" w:rsidP="00BE7CA6">
      <w:pPr>
        <w:ind w:left="1"/>
        <w:jc w:val="center"/>
        <w:rPr>
          <w:rFonts w:cs="Simplified Arabic"/>
          <w:sz w:val="6"/>
          <w:szCs w:val="6"/>
        </w:rPr>
      </w:pPr>
      <w:r w:rsidRPr="00BE7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 wp14:anchorId="24F68E59" wp14:editId="21BFACB3">
            <wp:extent cx="4679950" cy="1520260"/>
            <wp:effectExtent l="0" t="0" r="0" b="0"/>
            <wp:docPr id="13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AA2087" w:rsidRPr="00BE7CA6">
        <w:rPr>
          <w:rFonts w:cs="Simplified Arabic"/>
          <w:sz w:val="8"/>
          <w:szCs w:val="8"/>
          <w:rtl/>
        </w:rPr>
        <w:tab/>
      </w:r>
    </w:p>
    <w:p w:rsidR="00E10263" w:rsidRDefault="00E10263" w:rsidP="00E10263">
      <w:pPr>
        <w:pStyle w:val="BodyTextIndent"/>
        <w:tabs>
          <w:tab w:val="right" w:pos="378"/>
        </w:tabs>
        <w:bidi w:val="0"/>
        <w:ind w:left="210" w:firstLine="0"/>
        <w:jc w:val="both"/>
        <w:rPr>
          <w:b/>
          <w:bCs/>
          <w:sz w:val="22"/>
          <w:szCs w:val="22"/>
        </w:rPr>
      </w:pPr>
    </w:p>
    <w:p w:rsidR="005D022C" w:rsidRPr="00BE7CA6" w:rsidRDefault="00E10263" w:rsidP="00E10263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Agriculture</w:t>
      </w:r>
    </w:p>
    <w:p w:rsidR="005D022C" w:rsidRPr="00BE7CA6" w:rsidRDefault="005D022C" w:rsidP="00E10263">
      <w:pPr>
        <w:pStyle w:val="BodyText2"/>
        <w:numPr>
          <w:ilvl w:val="0"/>
          <w:numId w:val="18"/>
        </w:numPr>
        <w:tabs>
          <w:tab w:val="left" w:pos="284"/>
        </w:tabs>
        <w:bidi w:val="0"/>
        <w:spacing w:before="8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The number of agricultural holders in </w:t>
      </w:r>
      <w:r w:rsidR="00E10263">
        <w:rPr>
          <w:rFonts w:asciiTheme="majorBidi" w:hAnsiTheme="majorBidi" w:cstheme="majorBidi"/>
        </w:rPr>
        <w:t xml:space="preserve">the </w:t>
      </w:r>
      <w:r w:rsidRPr="00BE7CA6">
        <w:rPr>
          <w:rFonts w:asciiTheme="majorBidi" w:hAnsiTheme="majorBidi" w:cstheme="majorBidi"/>
        </w:rPr>
        <w:t>Jerusalem governorate reach 2,5</w:t>
      </w:r>
      <w:r w:rsidRPr="00BE7CA6">
        <w:rPr>
          <w:rFonts w:asciiTheme="majorBidi" w:hAnsiTheme="majorBidi" w:cstheme="majorBidi" w:hint="cs"/>
          <w:rtl/>
        </w:rPr>
        <w:t>24</w:t>
      </w:r>
      <w:r w:rsidRPr="00BE7CA6">
        <w:rPr>
          <w:rFonts w:asciiTheme="majorBidi" w:hAnsiTheme="majorBidi" w:cstheme="majorBidi"/>
        </w:rPr>
        <w:t xml:space="preserve"> </w:t>
      </w:r>
      <w:r w:rsidR="00E10263">
        <w:rPr>
          <w:rFonts w:asciiTheme="majorBidi" w:hAnsiTheme="majorBidi" w:cstheme="majorBidi"/>
        </w:rPr>
        <w:t>holders</w:t>
      </w:r>
      <w:r w:rsidRPr="00BE7CA6">
        <w:rPr>
          <w:rFonts w:asciiTheme="majorBidi" w:hAnsiTheme="majorBidi" w:cstheme="majorBidi"/>
        </w:rPr>
        <w:t xml:space="preserve">. While the </w:t>
      </w:r>
      <w:r w:rsidR="00E10263">
        <w:rPr>
          <w:rFonts w:asciiTheme="majorBidi" w:hAnsiTheme="majorBidi" w:cstheme="majorBidi"/>
        </w:rPr>
        <w:t>n</w:t>
      </w:r>
      <w:r w:rsidRPr="00BE7CA6">
        <w:rPr>
          <w:rFonts w:asciiTheme="majorBidi" w:hAnsiTheme="majorBidi" w:cstheme="majorBidi"/>
        </w:rPr>
        <w:t xml:space="preserve">umber of agricultural holdings </w:t>
      </w:r>
      <w:r w:rsidR="00E10263">
        <w:rPr>
          <w:rFonts w:asciiTheme="majorBidi" w:hAnsiTheme="majorBidi" w:cstheme="majorBidi"/>
        </w:rPr>
        <w:t>was</w:t>
      </w:r>
      <w:r w:rsidRPr="00BE7CA6">
        <w:rPr>
          <w:rFonts w:asciiTheme="majorBidi" w:hAnsiTheme="majorBidi" w:cstheme="majorBidi"/>
        </w:rPr>
        <w:t xml:space="preserve"> 2,561 agricultural holding during </w:t>
      </w:r>
      <w:r w:rsidR="00E10263">
        <w:rPr>
          <w:rFonts w:asciiTheme="majorBidi" w:hAnsiTheme="majorBidi" w:cstheme="majorBidi"/>
        </w:rPr>
        <w:t xml:space="preserve">the </w:t>
      </w:r>
      <w:r w:rsidRPr="00BE7CA6">
        <w:rPr>
          <w:rFonts w:asciiTheme="majorBidi" w:hAnsiTheme="majorBidi" w:cstheme="majorBidi"/>
        </w:rPr>
        <w:t>agricultural year 2020/2021.</w:t>
      </w:r>
    </w:p>
    <w:p w:rsidR="005D022C" w:rsidRPr="00BE7CA6" w:rsidRDefault="005D022C" w:rsidP="005D022C">
      <w:pPr>
        <w:pStyle w:val="BodyText2"/>
        <w:numPr>
          <w:ilvl w:val="0"/>
          <w:numId w:val="18"/>
        </w:numPr>
        <w:tabs>
          <w:tab w:val="left" w:pos="284"/>
        </w:tabs>
        <w:bidi w:val="0"/>
        <w:spacing w:before="80"/>
        <w:ind w:left="284" w:hanging="284"/>
        <w:rPr>
          <w:rFonts w:asciiTheme="majorBidi" w:hAnsiTheme="majorBidi" w:cstheme="majorBidi"/>
          <w:rtl/>
        </w:rPr>
      </w:pPr>
      <w:r w:rsidRPr="00BE7CA6">
        <w:rPr>
          <w:rFonts w:asciiTheme="majorBidi" w:hAnsiTheme="majorBidi" w:cstheme="majorBidi"/>
        </w:rPr>
        <w:t xml:space="preserve">The total cultivated area in Jerusalem governorate in the agricultural year 2020/2021 amounted to 10,306 </w:t>
      </w:r>
      <w:proofErr w:type="spellStart"/>
      <w:r w:rsidRPr="00BE7CA6">
        <w:rPr>
          <w:rFonts w:asciiTheme="majorBidi" w:hAnsiTheme="majorBidi" w:cstheme="majorBidi"/>
        </w:rPr>
        <w:t>dunums</w:t>
      </w:r>
      <w:proofErr w:type="spellEnd"/>
      <w:r w:rsidRPr="00BE7CA6">
        <w:rPr>
          <w:rFonts w:asciiTheme="majorBidi" w:hAnsiTheme="majorBidi" w:cstheme="majorBidi"/>
        </w:rPr>
        <w:t xml:space="preserve">, of which 9,230 </w:t>
      </w:r>
      <w:proofErr w:type="spellStart"/>
      <w:r w:rsidRPr="00BE7CA6">
        <w:rPr>
          <w:rFonts w:asciiTheme="majorBidi" w:hAnsiTheme="majorBidi" w:cstheme="majorBidi"/>
        </w:rPr>
        <w:t>dunums</w:t>
      </w:r>
      <w:proofErr w:type="spellEnd"/>
      <w:r w:rsidRPr="00BE7CA6">
        <w:rPr>
          <w:rFonts w:asciiTheme="majorBidi" w:hAnsiTheme="majorBidi" w:cstheme="majorBidi"/>
        </w:rPr>
        <w:t xml:space="preserve">, as 89.6% cultivated with horticulture trees, 356 </w:t>
      </w:r>
      <w:proofErr w:type="spellStart"/>
      <w:r w:rsidRPr="00BE7CA6">
        <w:rPr>
          <w:rFonts w:asciiTheme="majorBidi" w:hAnsiTheme="majorBidi" w:cstheme="majorBidi"/>
        </w:rPr>
        <w:t>dunums</w:t>
      </w:r>
      <w:proofErr w:type="spellEnd"/>
      <w:r w:rsidRPr="00BE7CA6">
        <w:rPr>
          <w:rFonts w:asciiTheme="majorBidi" w:hAnsiTheme="majorBidi" w:cstheme="majorBidi"/>
        </w:rPr>
        <w:t xml:space="preserve">, as 3.4 % cultivated with vegetables, and 720 </w:t>
      </w:r>
      <w:proofErr w:type="spellStart"/>
      <w:r w:rsidRPr="00BE7CA6">
        <w:rPr>
          <w:rFonts w:asciiTheme="majorBidi" w:hAnsiTheme="majorBidi" w:cstheme="majorBidi"/>
        </w:rPr>
        <w:t>dunams</w:t>
      </w:r>
      <w:proofErr w:type="spellEnd"/>
      <w:r w:rsidRPr="00BE7CA6">
        <w:rPr>
          <w:rFonts w:asciiTheme="majorBidi" w:hAnsiTheme="majorBidi" w:cstheme="majorBidi"/>
        </w:rPr>
        <w:t>, as 7.0%, cultivated with field crops.</w:t>
      </w:r>
    </w:p>
    <w:p w:rsidR="005D022C" w:rsidRDefault="005D022C" w:rsidP="005D022C">
      <w:pPr>
        <w:pStyle w:val="BodyText2"/>
        <w:numPr>
          <w:ilvl w:val="0"/>
          <w:numId w:val="18"/>
        </w:numPr>
        <w:tabs>
          <w:tab w:val="left" w:pos="284"/>
        </w:tabs>
        <w:bidi w:val="0"/>
        <w:spacing w:before="80"/>
        <w:ind w:left="284" w:hanging="284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There were 264 heads of cattle in the Jerusalem governorate, 31,619 heads. </w:t>
      </w:r>
      <w:proofErr w:type="gramStart"/>
      <w:r w:rsidRPr="00BE7CA6">
        <w:rPr>
          <w:rFonts w:asciiTheme="majorBidi" w:hAnsiTheme="majorBidi" w:cstheme="majorBidi"/>
        </w:rPr>
        <w:t>of</w:t>
      </w:r>
      <w:proofErr w:type="gramEnd"/>
      <w:r w:rsidRPr="00BE7CA6">
        <w:rPr>
          <w:rFonts w:asciiTheme="majorBidi" w:hAnsiTheme="majorBidi" w:cstheme="majorBidi"/>
        </w:rPr>
        <w:t xml:space="preserve"> sheep, While the number of goats reached 18,627 heads, as on 01/10/2021.</w:t>
      </w:r>
    </w:p>
    <w:p w:rsidR="00E10263" w:rsidRDefault="00E10263" w:rsidP="00E10263">
      <w:pPr>
        <w:pStyle w:val="ListParagraph"/>
        <w:ind w:left="0"/>
        <w:rPr>
          <w:rFonts w:asciiTheme="majorBidi" w:eastAsia="Arial Unicode MS" w:hAnsiTheme="majorBidi" w:cstheme="majorBidi"/>
          <w:b/>
          <w:bCs/>
          <w:szCs w:val="24"/>
        </w:rPr>
      </w:pPr>
    </w:p>
    <w:p w:rsidR="00E10263" w:rsidRPr="00E10263" w:rsidRDefault="00E10263" w:rsidP="00E10263">
      <w:pPr>
        <w:pStyle w:val="ListParagraph"/>
        <w:ind w:left="0"/>
        <w:jc w:val="center"/>
        <w:rPr>
          <w:rFonts w:asciiTheme="majorBidi" w:eastAsia="Arial Unicode MS" w:hAnsiTheme="majorBidi" w:cstheme="majorBidi"/>
          <w:b/>
          <w:bCs/>
          <w:szCs w:val="24"/>
          <w:rtl/>
        </w:rPr>
      </w:pPr>
      <w:r w:rsidRPr="00E10263">
        <w:rPr>
          <w:rFonts w:asciiTheme="majorBidi" w:eastAsia="Arial Unicode MS" w:hAnsiTheme="majorBidi" w:cstheme="majorBidi"/>
          <w:b/>
          <w:bCs/>
          <w:szCs w:val="24"/>
        </w:rPr>
        <w:t>Percentage distribution of cultivated area in Jerusalem Governorate by type of crops, 2020/2021</w:t>
      </w:r>
    </w:p>
    <w:p w:rsidR="005D022C" w:rsidRDefault="005D022C" w:rsidP="005D022C">
      <w:pPr>
        <w:pStyle w:val="ListParagraph"/>
        <w:ind w:left="0"/>
        <w:jc w:val="center"/>
      </w:pPr>
      <w:r w:rsidRPr="00BE7CA6">
        <w:rPr>
          <w:noProof/>
        </w:rPr>
        <w:drawing>
          <wp:inline distT="0" distB="0" distL="0" distR="0" wp14:anchorId="07950B8F" wp14:editId="7BE914CF">
            <wp:extent cx="4585744" cy="1851025"/>
            <wp:effectExtent l="0" t="0" r="5715" b="15875"/>
            <wp:docPr id="2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10263" w:rsidRDefault="00E10263" w:rsidP="005D022C">
      <w:pPr>
        <w:pStyle w:val="ListParagraph"/>
        <w:ind w:left="0"/>
        <w:jc w:val="center"/>
      </w:pPr>
    </w:p>
    <w:p w:rsidR="00E4320D" w:rsidRPr="00BE7CA6" w:rsidRDefault="00E4320D" w:rsidP="00E10263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>Environment and Natural Resources</w:t>
      </w:r>
    </w:p>
    <w:p w:rsidR="00DA6575" w:rsidRPr="00BE7CA6" w:rsidRDefault="00CE728D" w:rsidP="005D022C">
      <w:pPr>
        <w:ind w:right="720"/>
        <w:jc w:val="lowKashida"/>
        <w:rPr>
          <w:b/>
          <w:bCs/>
        </w:rPr>
      </w:pPr>
      <w:r w:rsidRPr="00BE7CA6">
        <w:rPr>
          <w:b/>
          <w:bCs/>
        </w:rPr>
        <w:t>1</w:t>
      </w:r>
      <w:r w:rsidR="005D022C" w:rsidRPr="00BE7CA6">
        <w:rPr>
          <w:rFonts w:hint="cs"/>
          <w:b/>
          <w:bCs/>
          <w:rtl/>
        </w:rPr>
        <w:t>2</w:t>
      </w:r>
      <w:r w:rsidR="005F3B94" w:rsidRPr="00BE7CA6">
        <w:rPr>
          <w:b/>
          <w:bCs/>
        </w:rPr>
        <w:t>.1</w:t>
      </w:r>
      <w:r w:rsidR="00DA6575" w:rsidRPr="00BE7CA6">
        <w:rPr>
          <w:b/>
          <w:bCs/>
        </w:rPr>
        <w:t xml:space="preserve"> Water </w:t>
      </w:r>
    </w:p>
    <w:p w:rsidR="00091E52" w:rsidRPr="00BE7CA6" w:rsidRDefault="00091E52" w:rsidP="00172A92">
      <w:pPr>
        <w:pStyle w:val="BodyTextIndent"/>
        <w:numPr>
          <w:ilvl w:val="0"/>
          <w:numId w:val="6"/>
        </w:numPr>
        <w:tabs>
          <w:tab w:val="left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24.5 </w:t>
      </w:r>
      <w:r w:rsidR="00172A92" w:rsidRPr="00172A92">
        <w:rPr>
          <w:rFonts w:cs="Times New Roman"/>
        </w:rPr>
        <w:t xml:space="preserve">million </w:t>
      </w:r>
      <w:proofErr w:type="gramStart"/>
      <w:r w:rsidRPr="00BE7CA6">
        <w:rPr>
          <w:rFonts w:cs="Times New Roman"/>
        </w:rPr>
        <w:t>m</w:t>
      </w:r>
      <w:r w:rsidRPr="00172A92">
        <w:rPr>
          <w:rFonts w:cs="Times New Roman"/>
          <w:vertAlign w:val="superscript"/>
        </w:rPr>
        <w:t>3</w:t>
      </w:r>
      <w:proofErr w:type="gramEnd"/>
      <w:r w:rsidRPr="00BE7CA6">
        <w:rPr>
          <w:rFonts w:cs="Times New Roman"/>
        </w:rPr>
        <w:t xml:space="preserve"> of </w:t>
      </w:r>
      <w:r w:rsidR="00172A92">
        <w:rPr>
          <w:rFonts w:cs="Times New Roman"/>
        </w:rPr>
        <w:t>w</w:t>
      </w:r>
      <w:r w:rsidRPr="00BE7CA6">
        <w:rPr>
          <w:rFonts w:cs="Times New Roman"/>
        </w:rPr>
        <w:t xml:space="preserve">ater </w:t>
      </w:r>
      <w:r w:rsidR="00172A92">
        <w:rPr>
          <w:rFonts w:cs="Times New Roman"/>
        </w:rPr>
        <w:t>was p</w:t>
      </w:r>
      <w:r w:rsidRPr="00BE7CA6">
        <w:rPr>
          <w:rFonts w:cs="Times New Roman"/>
        </w:rPr>
        <w:t xml:space="preserve">urchased </w:t>
      </w:r>
      <w:r w:rsidR="00172A92">
        <w:rPr>
          <w:rFonts w:cs="Times New Roman"/>
        </w:rPr>
        <w:t>f</w:t>
      </w:r>
      <w:r w:rsidRPr="00BE7CA6">
        <w:rPr>
          <w:rFonts w:cs="Times New Roman"/>
        </w:rPr>
        <w:t>rom Israeli Water Company (</w:t>
      </w:r>
      <w:proofErr w:type="spellStart"/>
      <w:r w:rsidRPr="00BE7CA6">
        <w:rPr>
          <w:rFonts w:cs="Times New Roman"/>
        </w:rPr>
        <w:t>Mekorot</w:t>
      </w:r>
      <w:proofErr w:type="spellEnd"/>
      <w:r w:rsidRPr="00BE7CA6">
        <w:rPr>
          <w:rFonts w:cs="Times New Roman"/>
        </w:rPr>
        <w:t>) in Ramallah &amp; Al-</w:t>
      </w:r>
      <w:proofErr w:type="spellStart"/>
      <w:r w:rsidRPr="00BE7CA6">
        <w:rPr>
          <w:rFonts w:cs="Times New Roman"/>
        </w:rPr>
        <w:t>Bireh</w:t>
      </w:r>
      <w:proofErr w:type="spellEnd"/>
      <w:r w:rsidRPr="00BE7CA6">
        <w:rPr>
          <w:rFonts w:cs="Times New Roman"/>
        </w:rPr>
        <w:t xml:space="preserve"> and Jerusalem Governorate (J2) in 2020.</w:t>
      </w:r>
    </w:p>
    <w:p w:rsidR="00091E52" w:rsidRPr="00BE7CA6" w:rsidRDefault="00091E52" w:rsidP="00091E52">
      <w:pPr>
        <w:pStyle w:val="BodyTextIndent"/>
        <w:numPr>
          <w:ilvl w:val="0"/>
          <w:numId w:val="6"/>
        </w:numPr>
        <w:tabs>
          <w:tab w:val="left" w:pos="284"/>
        </w:tabs>
        <w:bidi w:val="0"/>
        <w:ind w:left="284" w:right="0" w:hanging="284"/>
        <w:rPr>
          <w:rFonts w:cs="Times New Roman"/>
        </w:rPr>
      </w:pPr>
      <w:proofErr w:type="gramStart"/>
      <w:r w:rsidRPr="00BE7CA6">
        <w:rPr>
          <w:rFonts w:cs="Times New Roman"/>
        </w:rPr>
        <w:t>111.7</w:t>
      </w:r>
      <w:proofErr w:type="gramEnd"/>
      <w:r w:rsidRPr="00BE7CA6">
        <w:rPr>
          <w:rFonts w:cs="Times New Roman"/>
        </w:rPr>
        <w:t xml:space="preserve"> (liter/capita/day) Daily Consumption Rate per capita in Ramallah &amp; Al-</w:t>
      </w:r>
      <w:proofErr w:type="spellStart"/>
      <w:r w:rsidRPr="00BE7CA6">
        <w:rPr>
          <w:rFonts w:cs="Times New Roman"/>
        </w:rPr>
        <w:t>Bireh</w:t>
      </w:r>
      <w:proofErr w:type="spellEnd"/>
      <w:r w:rsidRPr="00BE7CA6">
        <w:rPr>
          <w:rFonts w:cs="Times New Roman"/>
        </w:rPr>
        <w:t xml:space="preserve"> and Jerusalem Governorate (J2) in 2020.</w:t>
      </w:r>
    </w:p>
    <w:p w:rsidR="00AD48C6" w:rsidRPr="00BE7CA6" w:rsidRDefault="00AD48C6" w:rsidP="00172A92">
      <w:pPr>
        <w:pStyle w:val="BodyTextIndent"/>
        <w:numPr>
          <w:ilvl w:val="0"/>
          <w:numId w:val="6"/>
        </w:numPr>
        <w:tabs>
          <w:tab w:val="left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96.2% of households in Jerusalem Governorate use </w:t>
      </w:r>
      <w:r w:rsidR="00172A92">
        <w:rPr>
          <w:rFonts w:cs="Times New Roman"/>
        </w:rPr>
        <w:t>the p</w:t>
      </w:r>
      <w:r w:rsidRPr="00BE7CA6">
        <w:rPr>
          <w:rFonts w:cs="Times New Roman"/>
        </w:rPr>
        <w:t>ublic water network for drinking water, during the year 2019.</w:t>
      </w:r>
    </w:p>
    <w:p w:rsidR="00700C73" w:rsidRPr="00BE7CA6" w:rsidRDefault="006604E9" w:rsidP="006604E9">
      <w:pPr>
        <w:pStyle w:val="BodyTextIndent"/>
        <w:numPr>
          <w:ilvl w:val="0"/>
          <w:numId w:val="6"/>
        </w:numPr>
        <w:tabs>
          <w:tab w:val="left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85.4</w:t>
      </w:r>
      <w:r w:rsidR="00700C73" w:rsidRPr="00BE7CA6">
        <w:rPr>
          <w:rFonts w:cs="Times New Roman"/>
        </w:rPr>
        <w:t xml:space="preserve">% </w:t>
      </w:r>
      <w:r w:rsidRPr="00BE7CA6">
        <w:rPr>
          <w:rFonts w:cs="Times New Roman"/>
        </w:rPr>
        <w:t>of household members in Jerusalem Governorate with an improved drinking water source located on premises, free of contamination</w:t>
      </w:r>
      <w:r w:rsidR="00172A92">
        <w:rPr>
          <w:rFonts w:cs="Times New Roman"/>
        </w:rPr>
        <w:t>,</w:t>
      </w:r>
      <w:r w:rsidRPr="00BE7CA6">
        <w:rPr>
          <w:rFonts w:cs="Times New Roman"/>
        </w:rPr>
        <w:t xml:space="preserve"> and available when needed in</w:t>
      </w:r>
      <w:r w:rsidR="00700C73" w:rsidRPr="00BE7CA6">
        <w:rPr>
          <w:rFonts w:cs="Times New Roman"/>
        </w:rPr>
        <w:t xml:space="preserve"> 2019.</w:t>
      </w:r>
    </w:p>
    <w:p w:rsidR="00DA6575" w:rsidRPr="00BE7CA6" w:rsidRDefault="00DA6575" w:rsidP="000E6FCB">
      <w:pPr>
        <w:pStyle w:val="BodyTextIndent"/>
        <w:numPr>
          <w:ilvl w:val="0"/>
          <w:numId w:val="6"/>
        </w:numPr>
        <w:tabs>
          <w:tab w:val="left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The amount of rainfall in </w:t>
      </w:r>
      <w:r w:rsidR="000E6FCB" w:rsidRPr="00BE7CA6">
        <w:rPr>
          <w:rFonts w:cs="Times New Roman"/>
        </w:rPr>
        <w:t>2022</w:t>
      </w:r>
      <w:r w:rsidRPr="00BE7CA6">
        <w:rPr>
          <w:rFonts w:cs="Times New Roman"/>
        </w:rPr>
        <w:t xml:space="preserve"> was </w:t>
      </w:r>
      <w:r w:rsidR="000E6FCB" w:rsidRPr="00BE7CA6">
        <w:rPr>
          <w:rFonts w:cs="Times New Roman"/>
        </w:rPr>
        <w:t>476.2</w:t>
      </w:r>
      <w:r w:rsidRPr="00BE7CA6">
        <w:rPr>
          <w:rFonts w:cs="Times New Roman"/>
        </w:rPr>
        <w:t xml:space="preserve"> mm in </w:t>
      </w:r>
      <w:r w:rsidRPr="00BE7CA6">
        <w:rPr>
          <w:rFonts w:eastAsia="Calibri"/>
          <w:sz w:val="22"/>
          <w:szCs w:val="22"/>
        </w:rPr>
        <w:t>Jerusalem station</w:t>
      </w:r>
      <w:r w:rsidRPr="00BE7CA6">
        <w:rPr>
          <w:rFonts w:cs="Times New Roman"/>
        </w:rPr>
        <w:t xml:space="preserve">. While the mean average of rainfall in </w:t>
      </w:r>
      <w:r w:rsidRPr="00BE7CA6">
        <w:rPr>
          <w:rFonts w:eastAsia="Calibri"/>
          <w:sz w:val="22"/>
          <w:szCs w:val="22"/>
        </w:rPr>
        <w:t>Jerusalem</w:t>
      </w:r>
      <w:r w:rsidRPr="00BE7CA6">
        <w:rPr>
          <w:rFonts w:cs="Times New Roman"/>
        </w:rPr>
        <w:t xml:space="preserve"> station was 537 mm.</w:t>
      </w:r>
    </w:p>
    <w:p w:rsidR="007762E6" w:rsidRPr="00BE7CA6" w:rsidRDefault="007762E6" w:rsidP="003E5811">
      <w:pPr>
        <w:pStyle w:val="BodyTextIndent"/>
        <w:tabs>
          <w:tab w:val="left" w:pos="284"/>
        </w:tabs>
        <w:bidi w:val="0"/>
        <w:ind w:firstLine="0"/>
        <w:jc w:val="left"/>
        <w:rPr>
          <w:rFonts w:cs="Times New Roman"/>
        </w:rPr>
      </w:pPr>
    </w:p>
    <w:p w:rsidR="00E4320D" w:rsidRPr="00BE7CA6" w:rsidRDefault="00CE728D" w:rsidP="005D022C">
      <w:pPr>
        <w:pStyle w:val="BodyTextIndent"/>
        <w:tabs>
          <w:tab w:val="num" w:pos="0"/>
        </w:tabs>
        <w:bidi w:val="0"/>
        <w:ind w:firstLine="0"/>
        <w:jc w:val="both"/>
        <w:rPr>
          <w:b/>
          <w:bCs/>
          <w:sz w:val="16"/>
          <w:szCs w:val="16"/>
        </w:rPr>
      </w:pPr>
      <w:proofErr w:type="gramStart"/>
      <w:r w:rsidRPr="00BE7CA6">
        <w:rPr>
          <w:b/>
          <w:bCs/>
        </w:rPr>
        <w:t>1</w:t>
      </w:r>
      <w:r w:rsidR="005D022C" w:rsidRPr="00BE7CA6">
        <w:rPr>
          <w:rFonts w:hint="cs"/>
          <w:b/>
          <w:bCs/>
          <w:rtl/>
        </w:rPr>
        <w:t>2</w:t>
      </w:r>
      <w:r w:rsidR="005F3B94" w:rsidRPr="00BE7CA6">
        <w:rPr>
          <w:b/>
          <w:bCs/>
        </w:rPr>
        <w:t>.2</w:t>
      </w:r>
      <w:r w:rsidR="00E4320D" w:rsidRPr="00BE7CA6">
        <w:rPr>
          <w:b/>
          <w:bCs/>
        </w:rPr>
        <w:t xml:space="preserve">  Electricity</w:t>
      </w:r>
      <w:proofErr w:type="gramEnd"/>
      <w:r w:rsidR="00E4320D" w:rsidRPr="00BE7CA6">
        <w:rPr>
          <w:b/>
          <w:bCs/>
        </w:rPr>
        <w:t xml:space="preserve"> </w:t>
      </w:r>
    </w:p>
    <w:p w:rsidR="00091E52" w:rsidRPr="00F817BF" w:rsidRDefault="00091E52" w:rsidP="00F817BF">
      <w:pPr>
        <w:pStyle w:val="BodyText2"/>
        <w:numPr>
          <w:ilvl w:val="0"/>
          <w:numId w:val="2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r w:rsidRPr="00F817BF">
        <w:rPr>
          <w:rFonts w:cs="Times New Roman"/>
        </w:rPr>
        <w:t xml:space="preserve">During the year 2020, the Jerusalem Governorate’s purchases of electrical energy amounted to 950 </w:t>
      </w:r>
      <w:proofErr w:type="spellStart"/>
      <w:r w:rsidRPr="00F817BF">
        <w:rPr>
          <w:rFonts w:cs="Times New Roman"/>
        </w:rPr>
        <w:t>GWh</w:t>
      </w:r>
      <w:proofErr w:type="spellEnd"/>
      <w:r w:rsidRPr="00F817BF">
        <w:rPr>
          <w:rFonts w:cs="Times New Roman"/>
        </w:rPr>
        <w:t>, while the maximum load reached 236 MW, the capacity of the connection points reached 244 MVA, and the number of subscribers reached 102,934.</w:t>
      </w:r>
    </w:p>
    <w:p w:rsidR="007A57CD" w:rsidRPr="00BE7CA6" w:rsidRDefault="007A57CD" w:rsidP="000E6FCB">
      <w:pPr>
        <w:pStyle w:val="ListParagraph"/>
        <w:jc w:val="lowKashida"/>
        <w:rPr>
          <w:b/>
          <w:bCs/>
        </w:rPr>
      </w:pPr>
    </w:p>
    <w:p w:rsidR="00DF37A9" w:rsidRPr="00BE7CA6" w:rsidRDefault="005F3B94" w:rsidP="005D022C">
      <w:pPr>
        <w:jc w:val="lowKashida"/>
        <w:rPr>
          <w:b/>
          <w:bCs/>
        </w:rPr>
      </w:pPr>
      <w:r w:rsidRPr="00BE7CA6">
        <w:rPr>
          <w:b/>
          <w:bCs/>
        </w:rPr>
        <w:t>1</w:t>
      </w:r>
      <w:r w:rsidR="005D022C" w:rsidRPr="00BE7CA6">
        <w:rPr>
          <w:rFonts w:hint="cs"/>
          <w:b/>
          <w:bCs/>
          <w:rtl/>
        </w:rPr>
        <w:t>2</w:t>
      </w:r>
      <w:r w:rsidRPr="00BE7CA6">
        <w:rPr>
          <w:b/>
          <w:bCs/>
        </w:rPr>
        <w:t>.3</w:t>
      </w:r>
      <w:r w:rsidR="00DF37A9" w:rsidRPr="00BE7CA6">
        <w:rPr>
          <w:b/>
          <w:bCs/>
        </w:rPr>
        <w:t xml:space="preserve">   Solid Waste </w:t>
      </w:r>
    </w:p>
    <w:p w:rsidR="00BE60BF" w:rsidRPr="00BE7CA6" w:rsidRDefault="007762E6" w:rsidP="003E5811">
      <w:pPr>
        <w:pStyle w:val="BodyText2"/>
        <w:numPr>
          <w:ilvl w:val="0"/>
          <w:numId w:val="2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proofErr w:type="gramStart"/>
      <w:r w:rsidRPr="00BE7CA6">
        <w:rPr>
          <w:rFonts w:cs="Times New Roman"/>
        </w:rPr>
        <w:t>21,721</w:t>
      </w:r>
      <w:proofErr w:type="gramEnd"/>
      <w:r w:rsidRPr="00BE7CA6">
        <w:rPr>
          <w:rFonts w:cs="Times New Roman"/>
        </w:rPr>
        <w:t xml:space="preserve"> </w:t>
      </w:r>
      <w:r w:rsidR="00EA310A" w:rsidRPr="00BE7CA6">
        <w:rPr>
          <w:rFonts w:cs="Times New Roman"/>
        </w:rPr>
        <w:t xml:space="preserve">housing units </w:t>
      </w:r>
      <w:r w:rsidRPr="00BE7CA6">
        <w:rPr>
          <w:rFonts w:cs="Times New Roman"/>
        </w:rPr>
        <w:t>in Jerusalem Governorate</w:t>
      </w:r>
      <w:r w:rsidR="00816E64" w:rsidRPr="00BE7CA6">
        <w:rPr>
          <w:rFonts w:cs="Times New Roman"/>
        </w:rPr>
        <w:t xml:space="preserve"> (J2)</w:t>
      </w:r>
      <w:r w:rsidRPr="00BE7CA6">
        <w:rPr>
          <w:rFonts w:cs="Times New Roman"/>
        </w:rPr>
        <w:t xml:space="preserve"> during the year </w:t>
      </w:r>
      <w:r w:rsidR="007A57CD" w:rsidRPr="00BE7CA6">
        <w:rPr>
          <w:rFonts w:cs="Times New Roman"/>
        </w:rPr>
        <w:t>2017</w:t>
      </w:r>
      <w:r w:rsidRPr="00BE7CA6">
        <w:rPr>
          <w:rFonts w:cs="Times New Roman"/>
        </w:rPr>
        <w:t xml:space="preserve"> disposed of </w:t>
      </w:r>
      <w:r w:rsidR="00715308" w:rsidRPr="00BE7CA6">
        <w:rPr>
          <w:rFonts w:cs="Times New Roman"/>
        </w:rPr>
        <w:t xml:space="preserve">solid waste </w:t>
      </w:r>
      <w:r w:rsidRPr="00BE7CA6">
        <w:rPr>
          <w:rFonts w:cs="Times New Roman"/>
        </w:rPr>
        <w:t xml:space="preserve">by </w:t>
      </w:r>
      <w:r w:rsidR="004C4332" w:rsidRPr="00BE7CA6">
        <w:rPr>
          <w:rFonts w:cs="Times New Roman"/>
        </w:rPr>
        <w:t xml:space="preserve">throwing </w:t>
      </w:r>
      <w:r w:rsidR="00F27B33" w:rsidRPr="00BE7CA6">
        <w:rPr>
          <w:rFonts w:cs="Times New Roman"/>
        </w:rPr>
        <w:t xml:space="preserve">it in the </w:t>
      </w:r>
      <w:r w:rsidR="004C4332" w:rsidRPr="00BE7CA6">
        <w:rPr>
          <w:rFonts w:cs="Times New Roman"/>
        </w:rPr>
        <w:t>nearest container</w:t>
      </w:r>
      <w:r w:rsidRPr="00BE7CA6">
        <w:rPr>
          <w:rFonts w:cs="Times New Roman"/>
        </w:rPr>
        <w:t xml:space="preserve">, </w:t>
      </w:r>
      <w:r w:rsidR="00FC2814" w:rsidRPr="00BE7CA6">
        <w:rPr>
          <w:rFonts w:cs="Times New Roman"/>
        </w:rPr>
        <w:t>1,488</w:t>
      </w:r>
      <w:r w:rsidRPr="00BE7CA6">
        <w:rPr>
          <w:rFonts w:cs="Times New Roman"/>
        </w:rPr>
        <w:t xml:space="preserve"> </w:t>
      </w:r>
      <w:r w:rsidR="00715308" w:rsidRPr="00BE7CA6">
        <w:rPr>
          <w:rFonts w:cs="Times New Roman"/>
        </w:rPr>
        <w:t xml:space="preserve">housing units </w:t>
      </w:r>
      <w:r w:rsidRPr="00BE7CA6">
        <w:rPr>
          <w:rFonts w:cs="Times New Roman"/>
        </w:rPr>
        <w:t xml:space="preserve">disposed of solid waste by burning, and </w:t>
      </w:r>
      <w:r w:rsidR="00FC2814" w:rsidRPr="00BE7CA6">
        <w:rPr>
          <w:rFonts w:cs="Times New Roman"/>
        </w:rPr>
        <w:t>87</w:t>
      </w:r>
      <w:r w:rsidRPr="00BE7CA6">
        <w:rPr>
          <w:rFonts w:cs="Times New Roman"/>
        </w:rPr>
        <w:t xml:space="preserve"> </w:t>
      </w:r>
      <w:r w:rsidR="00CE7CFB" w:rsidRPr="00BE7CA6">
        <w:rPr>
          <w:rFonts w:cs="Times New Roman"/>
        </w:rPr>
        <w:t xml:space="preserve">housing units </w:t>
      </w:r>
      <w:r w:rsidRPr="00BE7CA6">
        <w:rPr>
          <w:rFonts w:cs="Times New Roman"/>
        </w:rPr>
        <w:t>by throwing them randomly.</w:t>
      </w:r>
    </w:p>
    <w:p w:rsidR="00CE728D" w:rsidRPr="00BE7CA6" w:rsidRDefault="00CE728D" w:rsidP="003E5811">
      <w:pPr>
        <w:jc w:val="lowKashida"/>
        <w:rPr>
          <w:b/>
          <w:bCs/>
        </w:rPr>
      </w:pPr>
    </w:p>
    <w:p w:rsidR="005A6657" w:rsidRPr="00BE7CA6" w:rsidRDefault="005A6657" w:rsidP="005D022C">
      <w:pPr>
        <w:jc w:val="lowKashida"/>
        <w:rPr>
          <w:b/>
          <w:bCs/>
        </w:rPr>
      </w:pPr>
      <w:r w:rsidRPr="00BE7CA6">
        <w:rPr>
          <w:b/>
          <w:bCs/>
        </w:rPr>
        <w:t>1</w:t>
      </w:r>
      <w:r w:rsidR="005D022C" w:rsidRPr="00BE7CA6">
        <w:rPr>
          <w:rFonts w:hint="cs"/>
          <w:b/>
          <w:bCs/>
          <w:rtl/>
        </w:rPr>
        <w:t>2</w:t>
      </w:r>
      <w:r w:rsidRPr="00BE7CA6">
        <w:rPr>
          <w:b/>
          <w:bCs/>
        </w:rPr>
        <w:t xml:space="preserve">.4   </w:t>
      </w:r>
      <w:r w:rsidR="006604E9" w:rsidRPr="00BE7CA6">
        <w:rPr>
          <w:b/>
          <w:bCs/>
        </w:rPr>
        <w:t>Sanitation</w:t>
      </w:r>
    </w:p>
    <w:p w:rsidR="00441543" w:rsidRPr="00BE7CA6" w:rsidRDefault="005A6657" w:rsidP="006604E9">
      <w:pPr>
        <w:pStyle w:val="BodyTextIndent"/>
        <w:numPr>
          <w:ilvl w:val="0"/>
          <w:numId w:val="6"/>
        </w:numPr>
        <w:tabs>
          <w:tab w:val="left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98.7% of households in Jerusalem Governorate using improved sanitation </w:t>
      </w:r>
      <w:r w:rsidR="006604E9" w:rsidRPr="00BE7CA6">
        <w:rPr>
          <w:rFonts w:cs="Times New Roman"/>
        </w:rPr>
        <w:t>in</w:t>
      </w:r>
      <w:r w:rsidRPr="00BE7CA6">
        <w:rPr>
          <w:rFonts w:cs="Times New Roman"/>
        </w:rPr>
        <w:t xml:space="preserve"> 2019.</w:t>
      </w:r>
    </w:p>
    <w:p w:rsidR="005A6657" w:rsidRDefault="005A6657" w:rsidP="005A6657">
      <w:pPr>
        <w:pStyle w:val="BodyText2"/>
        <w:bidi w:val="0"/>
        <w:rPr>
          <w:rFonts w:cs="Times New Roman"/>
        </w:rPr>
      </w:pPr>
    </w:p>
    <w:p w:rsidR="00A235DF" w:rsidRPr="00BE7CA6" w:rsidRDefault="00A235DF" w:rsidP="005F3B94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>Establishments</w:t>
      </w:r>
    </w:p>
    <w:p w:rsidR="00A235DF" w:rsidRPr="00BE7CA6" w:rsidRDefault="00834970" w:rsidP="00172A92">
      <w:pPr>
        <w:pStyle w:val="BodyText2"/>
        <w:numPr>
          <w:ilvl w:val="0"/>
          <w:numId w:val="7"/>
        </w:numPr>
        <w:tabs>
          <w:tab w:val="num" w:pos="284"/>
        </w:tabs>
        <w:bidi w:val="0"/>
        <w:spacing w:before="8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In </w:t>
      </w:r>
      <w:r w:rsidR="00F02EFD" w:rsidRPr="00BE7CA6">
        <w:rPr>
          <w:rFonts w:cs="Times New Roman"/>
        </w:rPr>
        <w:t>2017</w:t>
      </w:r>
      <w:r w:rsidRPr="00BE7CA6">
        <w:rPr>
          <w:rFonts w:cs="Times New Roman"/>
        </w:rPr>
        <w:t xml:space="preserve">, </w:t>
      </w:r>
      <w:r w:rsidR="00172A92" w:rsidRPr="00BE7CA6">
        <w:rPr>
          <w:rFonts w:cs="Times New Roman"/>
        </w:rPr>
        <w:t xml:space="preserve">there were 10,227 establishments operating in Jerusalem Governorate </w:t>
      </w:r>
      <w:r w:rsidRPr="00BE7CA6">
        <w:rPr>
          <w:rFonts w:cs="Times New Roman"/>
        </w:rPr>
        <w:t xml:space="preserve">there were </w:t>
      </w:r>
      <w:r w:rsidR="00FC2814" w:rsidRPr="00BE7CA6">
        <w:rPr>
          <w:rFonts w:cs="Times New Roman"/>
        </w:rPr>
        <w:t>9,704</w:t>
      </w:r>
      <w:r w:rsidRPr="00BE7CA6">
        <w:rPr>
          <w:rFonts w:cs="Times New Roman"/>
        </w:rPr>
        <w:t xml:space="preserve"> establishments operating in the private sector,</w:t>
      </w:r>
      <w:r w:rsidR="00172A92">
        <w:rPr>
          <w:rFonts w:cs="Times New Roman"/>
        </w:rPr>
        <w:t xml:space="preserve"> </w:t>
      </w:r>
      <w:r w:rsidR="00C17752" w:rsidRPr="00BE7CA6">
        <w:rPr>
          <w:rFonts w:cs="Times New Roman"/>
        </w:rPr>
        <w:t>non-governmental organizations</w:t>
      </w:r>
      <w:r w:rsidR="00172A92">
        <w:rPr>
          <w:rFonts w:cs="Times New Roman"/>
        </w:rPr>
        <w:t>,</w:t>
      </w:r>
      <w:r w:rsidR="00C17752" w:rsidRPr="00BE7CA6">
        <w:rPr>
          <w:rFonts w:cs="Times New Roman"/>
        </w:rPr>
        <w:t xml:space="preserve"> and government</w:t>
      </w:r>
      <w:r w:rsidR="00C17752" w:rsidRPr="00BE7CA6">
        <w:rPr>
          <w:rFonts w:cs="Times New Roman"/>
          <w:rtl/>
        </w:rPr>
        <w:t xml:space="preserve"> </w:t>
      </w:r>
      <w:r w:rsidR="00C17752" w:rsidRPr="00BE7CA6">
        <w:rPr>
          <w:rFonts w:cs="Times New Roman"/>
        </w:rPr>
        <w:t xml:space="preserve">companies in Jerusalem </w:t>
      </w:r>
      <w:r w:rsidR="00000F4F" w:rsidRPr="00BE7CA6">
        <w:t>Governorate</w:t>
      </w:r>
      <w:r w:rsidRPr="00BE7CA6">
        <w:rPr>
          <w:rFonts w:cs="Times New Roman"/>
        </w:rPr>
        <w:t xml:space="preserve">. </w:t>
      </w:r>
      <w:r w:rsidR="00000F4F" w:rsidRPr="00BE7CA6">
        <w:t>Those</w:t>
      </w:r>
      <w:r w:rsidRPr="00BE7CA6">
        <w:rPr>
          <w:rFonts w:cs="Times New Roman"/>
        </w:rPr>
        <w:t xml:space="preserve"> establishments employed </w:t>
      </w:r>
      <w:r w:rsidR="00FC2814" w:rsidRPr="00BE7CA6">
        <w:rPr>
          <w:rFonts w:cs="Times New Roman"/>
        </w:rPr>
        <w:t>34,786</w:t>
      </w:r>
      <w:r w:rsidRPr="00BE7CA6">
        <w:rPr>
          <w:rFonts w:cs="Times New Roman"/>
        </w:rPr>
        <w:t xml:space="preserve"> </w:t>
      </w:r>
      <w:r w:rsidR="00AC3DB0" w:rsidRPr="00BE7CA6">
        <w:rPr>
          <w:rFonts w:cs="Times New Roman"/>
        </w:rPr>
        <w:t>employed persons</w:t>
      </w:r>
      <w:r w:rsidRPr="00BE7CA6">
        <w:rPr>
          <w:rFonts w:cs="Times New Roman"/>
        </w:rPr>
        <w:t>, of wh</w:t>
      </w:r>
      <w:r w:rsidR="00FB7CB6" w:rsidRPr="00BE7CA6">
        <w:rPr>
          <w:rFonts w:cs="Times New Roman"/>
        </w:rPr>
        <w:t>om</w:t>
      </w:r>
      <w:r w:rsidRPr="00BE7CA6">
        <w:rPr>
          <w:rFonts w:cs="Times New Roman"/>
        </w:rPr>
        <w:t xml:space="preserve"> </w:t>
      </w:r>
      <w:r w:rsidR="00FC2814" w:rsidRPr="00BE7CA6">
        <w:rPr>
          <w:rFonts w:cs="Times New Roman"/>
        </w:rPr>
        <w:t>15,604</w:t>
      </w:r>
      <w:r w:rsidRPr="00BE7CA6">
        <w:rPr>
          <w:rFonts w:cs="Times New Roman"/>
        </w:rPr>
        <w:t xml:space="preserve"> were in </w:t>
      </w:r>
      <w:r w:rsidR="00CB362F" w:rsidRPr="00BE7CA6">
        <w:rPr>
          <w:rFonts w:cs="Times New Roman"/>
        </w:rPr>
        <w:t>Jerusalem (</w:t>
      </w:r>
      <w:r w:rsidRPr="00BE7CA6">
        <w:rPr>
          <w:rFonts w:cs="Times New Roman"/>
        </w:rPr>
        <w:t>J2</w:t>
      </w:r>
      <w:r w:rsidR="00CB362F" w:rsidRPr="00BE7CA6">
        <w:rPr>
          <w:rFonts w:cs="Times New Roman"/>
        </w:rPr>
        <w:t>)</w:t>
      </w:r>
      <w:r w:rsidRPr="00BE7CA6">
        <w:rPr>
          <w:rFonts w:cs="Times New Roman"/>
        </w:rPr>
        <w:t xml:space="preserve"> and </w:t>
      </w:r>
      <w:r w:rsidR="00F02EFD" w:rsidRPr="00BE7CA6">
        <w:rPr>
          <w:rFonts w:cs="Times New Roman"/>
        </w:rPr>
        <w:t>19</w:t>
      </w:r>
      <w:r w:rsidRPr="00BE7CA6">
        <w:rPr>
          <w:rFonts w:cs="Times New Roman"/>
        </w:rPr>
        <w:t>,</w:t>
      </w:r>
      <w:r w:rsidR="00F02EFD" w:rsidRPr="00BE7CA6">
        <w:rPr>
          <w:rFonts w:cs="Times New Roman"/>
        </w:rPr>
        <w:t>182</w:t>
      </w:r>
      <w:r w:rsidRPr="00BE7CA6">
        <w:rPr>
          <w:rFonts w:cs="Times New Roman"/>
        </w:rPr>
        <w:t xml:space="preserve"> in </w:t>
      </w:r>
      <w:r w:rsidR="00CB362F" w:rsidRPr="00BE7CA6">
        <w:rPr>
          <w:rFonts w:cs="Times New Roman"/>
        </w:rPr>
        <w:t>Jerusalem (</w:t>
      </w:r>
      <w:r w:rsidRPr="00BE7CA6">
        <w:rPr>
          <w:rFonts w:cs="Times New Roman"/>
        </w:rPr>
        <w:t>J1</w:t>
      </w:r>
      <w:r w:rsidR="00CB362F" w:rsidRPr="00BE7CA6">
        <w:rPr>
          <w:rFonts w:cs="Times New Roman"/>
        </w:rPr>
        <w:t>)</w:t>
      </w:r>
      <w:r w:rsidR="00A235DF" w:rsidRPr="00BE7CA6">
        <w:rPr>
          <w:rFonts w:cs="Times New Roman"/>
        </w:rPr>
        <w:t>.</w:t>
      </w:r>
    </w:p>
    <w:p w:rsidR="00834970" w:rsidRPr="00BE7CA6" w:rsidRDefault="00172A92" w:rsidP="00522B2C">
      <w:pPr>
        <w:pStyle w:val="BodyText2"/>
        <w:numPr>
          <w:ilvl w:val="0"/>
          <w:numId w:val="7"/>
        </w:numPr>
        <w:tabs>
          <w:tab w:val="num" w:pos="284"/>
        </w:tabs>
        <w:bidi w:val="0"/>
        <w:spacing w:before="80"/>
        <w:ind w:left="284" w:right="0" w:hanging="284"/>
        <w:rPr>
          <w:rFonts w:cs="Times New Roman"/>
        </w:rPr>
      </w:pPr>
      <w:r>
        <w:rPr>
          <w:rFonts w:cs="Times New Roman"/>
        </w:rPr>
        <w:t>By</w:t>
      </w:r>
      <w:r w:rsidRPr="00172A92">
        <w:rPr>
          <w:rFonts w:cs="Times New Roman"/>
        </w:rPr>
        <w:t xml:space="preserve"> distributing the operating establishments in the Jerusalem governorate according to the main economic activity, </w:t>
      </w:r>
      <w:r w:rsidR="00522B2C">
        <w:rPr>
          <w:rFonts w:cs="Times New Roman"/>
        </w:rPr>
        <w:t xml:space="preserve">the </w:t>
      </w:r>
      <w:r w:rsidR="00522B2C" w:rsidRPr="00172A92">
        <w:rPr>
          <w:rFonts w:cs="Times New Roman"/>
        </w:rPr>
        <w:t xml:space="preserve">first </w:t>
      </w:r>
      <w:r w:rsidRPr="00172A92">
        <w:rPr>
          <w:rFonts w:cs="Times New Roman"/>
        </w:rPr>
        <w:t xml:space="preserve">activity </w:t>
      </w:r>
      <w:r w:rsidR="00522B2C" w:rsidRPr="00172A92">
        <w:rPr>
          <w:rFonts w:cs="Times New Roman"/>
        </w:rPr>
        <w:t>in terms of the number of establishments</w:t>
      </w:r>
      <w:r w:rsidR="00522B2C" w:rsidRPr="00172A92">
        <w:rPr>
          <w:rFonts w:cs="Times New Roman"/>
        </w:rPr>
        <w:t xml:space="preserve"> </w:t>
      </w:r>
      <w:r w:rsidR="00522B2C">
        <w:rPr>
          <w:rFonts w:cs="Times New Roman"/>
        </w:rPr>
        <w:t>was</w:t>
      </w:r>
      <w:r w:rsidRPr="00172A92">
        <w:rPr>
          <w:rFonts w:cs="Times New Roman"/>
        </w:rPr>
        <w:t xml:space="preserve"> wholesale and retail trade; </w:t>
      </w:r>
      <w:r w:rsidR="00522B2C">
        <w:rPr>
          <w:rFonts w:cs="Times New Roman"/>
        </w:rPr>
        <w:t xml:space="preserve">the </w:t>
      </w:r>
      <w:r w:rsidRPr="00172A92">
        <w:rPr>
          <w:rFonts w:cs="Times New Roman"/>
        </w:rPr>
        <w:t>repair of motor vehicles and motorcycles</w:t>
      </w:r>
      <w:r w:rsidR="00522B2C">
        <w:rPr>
          <w:rFonts w:cs="Times New Roman"/>
        </w:rPr>
        <w:t xml:space="preserve"> with </w:t>
      </w:r>
      <w:r w:rsidRPr="00172A92">
        <w:rPr>
          <w:rFonts w:cs="Times New Roman"/>
        </w:rPr>
        <w:t>5,326 establishments</w:t>
      </w:r>
      <w:r w:rsidR="00522B2C">
        <w:rPr>
          <w:rFonts w:cs="Times New Roman"/>
        </w:rPr>
        <w:t>.</w:t>
      </w:r>
      <w:r w:rsidRPr="00172A92">
        <w:rPr>
          <w:rFonts w:cs="Times New Roman"/>
        </w:rPr>
        <w:t xml:space="preserve"> </w:t>
      </w:r>
      <w:r w:rsidR="00522B2C">
        <w:rPr>
          <w:rFonts w:cs="Times New Roman"/>
        </w:rPr>
        <w:t>W</w:t>
      </w:r>
      <w:r w:rsidRPr="00172A92">
        <w:rPr>
          <w:rFonts w:cs="Times New Roman"/>
        </w:rPr>
        <w:t xml:space="preserve">hile the </w:t>
      </w:r>
      <w:r w:rsidR="00522B2C" w:rsidRPr="00172A92">
        <w:rPr>
          <w:rFonts w:cs="Times New Roman"/>
        </w:rPr>
        <w:t xml:space="preserve">second </w:t>
      </w:r>
      <w:r w:rsidRPr="00172A92">
        <w:rPr>
          <w:rFonts w:cs="Times New Roman"/>
        </w:rPr>
        <w:t xml:space="preserve">activity </w:t>
      </w:r>
      <w:r w:rsidR="00522B2C">
        <w:rPr>
          <w:rFonts w:cs="Times New Roman"/>
        </w:rPr>
        <w:t>was</w:t>
      </w:r>
      <w:r w:rsidRPr="00172A92">
        <w:rPr>
          <w:rFonts w:cs="Times New Roman"/>
        </w:rPr>
        <w:t xml:space="preserve"> </w:t>
      </w:r>
      <w:r w:rsidR="00522B2C">
        <w:rPr>
          <w:rFonts w:cs="Times New Roman"/>
        </w:rPr>
        <w:t xml:space="preserve">manufacturing </w:t>
      </w:r>
      <w:r w:rsidRPr="00172A92">
        <w:rPr>
          <w:rFonts w:cs="Times New Roman"/>
        </w:rPr>
        <w:t xml:space="preserve">with 1,239 establishments, followed by other service activities </w:t>
      </w:r>
      <w:r w:rsidR="00522B2C" w:rsidRPr="00172A92">
        <w:rPr>
          <w:rFonts w:cs="Times New Roman"/>
        </w:rPr>
        <w:t>with 969</w:t>
      </w:r>
      <w:r w:rsidRPr="00172A92">
        <w:rPr>
          <w:rFonts w:cs="Times New Roman"/>
        </w:rPr>
        <w:t xml:space="preserve"> establishments.</w:t>
      </w:r>
      <w:r w:rsidR="00834970" w:rsidRPr="00BE7CA6">
        <w:rPr>
          <w:rFonts w:cs="Times New Roman"/>
        </w:rPr>
        <w:t xml:space="preserve"> </w:t>
      </w:r>
      <w:r w:rsidR="009F3886" w:rsidRPr="00BE7CA6">
        <w:rPr>
          <w:rFonts w:cs="Times New Roman"/>
        </w:rPr>
        <w:t xml:space="preserve"> </w:t>
      </w:r>
    </w:p>
    <w:p w:rsidR="004D3109" w:rsidRPr="00BE7CA6" w:rsidRDefault="004D3109" w:rsidP="00E63140">
      <w:pPr>
        <w:ind w:left="14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522B2C" w:rsidRDefault="00522B2C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:rsidR="00E63140" w:rsidRPr="00BE7CA6" w:rsidRDefault="00E63140" w:rsidP="00E63140">
      <w:pPr>
        <w:ind w:left="14"/>
        <w:jc w:val="center"/>
        <w:rPr>
          <w:rFonts w:ascii="Arial" w:hAnsi="Arial" w:cs="Arial"/>
          <w:b/>
          <w:bCs/>
          <w:sz w:val="18"/>
          <w:szCs w:val="18"/>
        </w:rPr>
      </w:pPr>
      <w:r w:rsidRPr="00BE7CA6">
        <w:rPr>
          <w:rFonts w:ascii="Arial" w:hAnsi="Arial" w:cs="Arial"/>
          <w:b/>
          <w:bCs/>
          <w:sz w:val="18"/>
          <w:szCs w:val="18"/>
        </w:rPr>
        <w:lastRenderedPageBreak/>
        <w:t>Number of Operating Establishments and Number of Employed Persons in</w:t>
      </w:r>
      <w:r w:rsidRPr="00BE7CA6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BE7CA6">
        <w:rPr>
          <w:rFonts w:ascii="Arial" w:hAnsi="Arial" w:cs="Arial"/>
          <w:b/>
          <w:bCs/>
          <w:sz w:val="18"/>
          <w:szCs w:val="18"/>
        </w:rPr>
        <w:t xml:space="preserve">the </w:t>
      </w:r>
    </w:p>
    <w:p w:rsidR="00E63140" w:rsidRPr="00BE7CA6" w:rsidRDefault="00E63140" w:rsidP="00E63140">
      <w:pPr>
        <w:ind w:left="14"/>
        <w:jc w:val="center"/>
        <w:rPr>
          <w:rFonts w:ascii="Arial" w:hAnsi="Arial" w:cs="Arial"/>
          <w:b/>
          <w:bCs/>
          <w:sz w:val="18"/>
          <w:szCs w:val="18"/>
        </w:rPr>
      </w:pPr>
      <w:r w:rsidRPr="00BE7CA6">
        <w:rPr>
          <w:rFonts w:ascii="Arial" w:hAnsi="Arial" w:cs="Arial"/>
          <w:b/>
          <w:bCs/>
          <w:sz w:val="18"/>
          <w:szCs w:val="18"/>
        </w:rPr>
        <w:t xml:space="preserve">Private Sector, </w:t>
      </w:r>
      <w:proofErr w:type="spellStart"/>
      <w:proofErr w:type="gramStart"/>
      <w:r w:rsidRPr="00BE7CA6">
        <w:rPr>
          <w:rFonts w:ascii="Arial" w:hAnsi="Arial" w:cs="Arial"/>
          <w:b/>
          <w:bCs/>
          <w:sz w:val="18"/>
          <w:szCs w:val="18"/>
        </w:rPr>
        <w:t>Non Governmental</w:t>
      </w:r>
      <w:proofErr w:type="spellEnd"/>
      <w:proofErr w:type="gramEnd"/>
      <w:r w:rsidRPr="00BE7CA6">
        <w:rPr>
          <w:rFonts w:ascii="Arial" w:hAnsi="Arial" w:cs="Arial"/>
          <w:b/>
          <w:bCs/>
          <w:sz w:val="18"/>
          <w:szCs w:val="18"/>
        </w:rPr>
        <w:t xml:space="preserve"> Organization Sector and Government</w:t>
      </w:r>
      <w:r w:rsidRPr="00BE7CA6">
        <w:rPr>
          <w:rFonts w:ascii="Arial" w:hAnsi="Arial" w:cs="Arial"/>
          <w:b/>
          <w:bCs/>
          <w:sz w:val="18"/>
          <w:szCs w:val="18"/>
          <w:rtl/>
        </w:rPr>
        <w:t xml:space="preserve"> </w:t>
      </w:r>
    </w:p>
    <w:p w:rsidR="00E63140" w:rsidRPr="00BE7CA6" w:rsidRDefault="00E63140" w:rsidP="00E63140">
      <w:pPr>
        <w:ind w:left="14"/>
        <w:jc w:val="center"/>
        <w:rPr>
          <w:rFonts w:ascii="Arial" w:hAnsi="Arial" w:cs="Arial"/>
          <w:b/>
          <w:bCs/>
          <w:sz w:val="18"/>
          <w:szCs w:val="18"/>
        </w:rPr>
      </w:pPr>
      <w:r w:rsidRPr="00BE7CA6">
        <w:rPr>
          <w:rFonts w:ascii="Arial" w:hAnsi="Arial" w:cs="Arial"/>
          <w:b/>
          <w:bCs/>
          <w:sz w:val="18"/>
          <w:szCs w:val="18"/>
        </w:rPr>
        <w:t>Companies in Jerusalem Governorate by Area, 2017</w:t>
      </w:r>
    </w:p>
    <w:p w:rsidR="00E63140" w:rsidRPr="00BE7CA6" w:rsidRDefault="00E63140" w:rsidP="00796931">
      <w:pPr>
        <w:tabs>
          <w:tab w:val="num" w:pos="0"/>
          <w:tab w:val="left" w:pos="426"/>
        </w:tabs>
        <w:jc w:val="lowKashida"/>
        <w:rPr>
          <w:rFonts w:cs="Simplified Arabic"/>
          <w:b/>
          <w:bCs/>
        </w:rPr>
      </w:pPr>
      <w:r w:rsidRPr="00BE7CA6">
        <w:rPr>
          <w:rFonts w:cs="Simplified Arabic"/>
          <w:b/>
          <w:bCs/>
          <w:noProof/>
          <w:bdr w:val="single" w:sz="4" w:space="0" w:color="auto"/>
        </w:rPr>
        <w:drawing>
          <wp:inline distT="0" distB="0" distL="0" distR="0">
            <wp:extent cx="4492625" cy="1547113"/>
            <wp:effectExtent l="0" t="0" r="0" b="0"/>
            <wp:docPr id="9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22B2C" w:rsidRDefault="00522B2C" w:rsidP="00522B2C">
      <w:pPr>
        <w:pStyle w:val="BodyTextIndent"/>
        <w:tabs>
          <w:tab w:val="right" w:pos="378"/>
        </w:tabs>
        <w:bidi w:val="0"/>
        <w:ind w:left="210" w:firstLine="0"/>
        <w:jc w:val="both"/>
        <w:rPr>
          <w:b/>
          <w:bCs/>
          <w:sz w:val="22"/>
          <w:szCs w:val="22"/>
        </w:rPr>
      </w:pPr>
    </w:p>
    <w:p w:rsidR="009837D4" w:rsidRPr="00BE7CA6" w:rsidRDefault="009837D4" w:rsidP="00522B2C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National Accounts </w:t>
      </w:r>
    </w:p>
    <w:p w:rsidR="00CC62D6" w:rsidRPr="00BE7CA6" w:rsidRDefault="00CC62D6" w:rsidP="00E909DB">
      <w:pPr>
        <w:pStyle w:val="BodyText2"/>
        <w:numPr>
          <w:ilvl w:val="0"/>
          <w:numId w:val="7"/>
        </w:numPr>
        <w:tabs>
          <w:tab w:val="num" w:pos="284"/>
        </w:tabs>
        <w:bidi w:val="0"/>
        <w:spacing w:before="80"/>
        <w:ind w:left="284" w:right="0" w:hanging="284"/>
      </w:pPr>
      <w:r w:rsidRPr="00BE7CA6">
        <w:rPr>
          <w:rFonts w:cs="Times New Roman"/>
        </w:rPr>
        <w:t>In Jerusalem Governorate (J1), the gross value added at current prices was USD 1,3</w:t>
      </w:r>
      <w:r w:rsidR="00E909DB" w:rsidRPr="00BE7CA6">
        <w:rPr>
          <w:rFonts w:cs="Times New Roman"/>
        </w:rPr>
        <w:t>48</w:t>
      </w:r>
      <w:r w:rsidRPr="00BE7CA6">
        <w:rPr>
          <w:rFonts w:cs="Times New Roman"/>
        </w:rPr>
        <w:t>.</w:t>
      </w:r>
      <w:r w:rsidR="00E909DB" w:rsidRPr="00BE7CA6">
        <w:rPr>
          <w:rFonts w:cs="Times New Roman"/>
        </w:rPr>
        <w:t xml:space="preserve">4 </w:t>
      </w:r>
      <w:proofErr w:type="gramStart"/>
      <w:r w:rsidRPr="00BE7CA6">
        <w:rPr>
          <w:rFonts w:cs="Times New Roman"/>
        </w:rPr>
        <w:t>million</w:t>
      </w:r>
      <w:proofErr w:type="gramEnd"/>
      <w:r w:rsidRPr="00BE7CA6">
        <w:rPr>
          <w:rFonts w:cs="Times New Roman"/>
        </w:rPr>
        <w:t xml:space="preserve"> for </w:t>
      </w:r>
      <w:r w:rsidR="00844F19" w:rsidRPr="00BE7CA6">
        <w:rPr>
          <w:rFonts w:cs="Times New Roman" w:hint="cs"/>
          <w:rtl/>
        </w:rPr>
        <w:t>2019</w:t>
      </w:r>
      <w:r w:rsidRPr="00BE7CA6">
        <w:rPr>
          <w:rFonts w:cs="Times New Roman"/>
        </w:rPr>
        <w:t xml:space="preserve"> compared</w:t>
      </w:r>
      <w:r w:rsidRPr="00BE7CA6">
        <w:t xml:space="preserve"> with USD</w:t>
      </w:r>
      <w:r w:rsidRPr="00BE7CA6">
        <w:rPr>
          <w:rtl/>
        </w:rPr>
        <w:t xml:space="preserve"> </w:t>
      </w:r>
      <w:r w:rsidRPr="00BE7CA6">
        <w:t>1,3</w:t>
      </w:r>
      <w:r w:rsidR="00E909DB" w:rsidRPr="00BE7CA6">
        <w:t>21</w:t>
      </w:r>
      <w:r w:rsidRPr="00BE7CA6">
        <w:t>.</w:t>
      </w:r>
      <w:r w:rsidR="00E909DB" w:rsidRPr="00BE7CA6">
        <w:t>6</w:t>
      </w:r>
      <w:r w:rsidRPr="00BE7CA6">
        <w:t xml:space="preserve"> million in </w:t>
      </w:r>
      <w:r w:rsidR="00844F19" w:rsidRPr="00BE7CA6">
        <w:rPr>
          <w:rFonts w:hint="cs"/>
          <w:rtl/>
        </w:rPr>
        <w:t>2018</w:t>
      </w:r>
      <w:r w:rsidRPr="00BE7CA6">
        <w:t>.</w:t>
      </w:r>
    </w:p>
    <w:p w:rsidR="00E10263" w:rsidRDefault="00E10263" w:rsidP="006B3E42">
      <w:pPr>
        <w:pStyle w:val="Heading3"/>
        <w:spacing w:before="0"/>
        <w:ind w:right="-5"/>
        <w:jc w:val="center"/>
        <w:rPr>
          <w:rFonts w:ascii="Arial" w:hAnsi="Arial" w:cs="Arial"/>
          <w:color w:val="auto"/>
          <w:sz w:val="18"/>
          <w:szCs w:val="18"/>
        </w:rPr>
      </w:pPr>
    </w:p>
    <w:p w:rsidR="006B3E42" w:rsidRPr="00BE7CA6" w:rsidRDefault="006B3E42" w:rsidP="006B3E42">
      <w:pPr>
        <w:pStyle w:val="Heading3"/>
        <w:spacing w:before="0"/>
        <w:ind w:right="-5"/>
        <w:jc w:val="center"/>
        <w:rPr>
          <w:rFonts w:ascii="Arial" w:hAnsi="Arial" w:cs="Arial"/>
          <w:color w:val="auto"/>
          <w:sz w:val="18"/>
          <w:szCs w:val="18"/>
        </w:rPr>
      </w:pPr>
      <w:r w:rsidRPr="00BE7CA6">
        <w:rPr>
          <w:rFonts w:ascii="Arial" w:hAnsi="Arial" w:cs="Arial"/>
          <w:color w:val="auto"/>
          <w:sz w:val="18"/>
          <w:szCs w:val="18"/>
        </w:rPr>
        <w:t xml:space="preserve">Percentage Distribution of Value Added in Jerusalem Governorate </w:t>
      </w:r>
    </w:p>
    <w:p w:rsidR="006B3E42" w:rsidRPr="00BE7CA6" w:rsidRDefault="006B3E42" w:rsidP="006B3E42">
      <w:pPr>
        <w:pStyle w:val="Heading3"/>
        <w:spacing w:before="0"/>
        <w:ind w:right="-5"/>
        <w:jc w:val="center"/>
        <w:rPr>
          <w:rFonts w:ascii="Arial" w:hAnsi="Arial" w:cs="Arial"/>
          <w:color w:val="auto"/>
          <w:sz w:val="18"/>
          <w:szCs w:val="18"/>
        </w:rPr>
      </w:pPr>
      <w:r w:rsidRPr="00BE7CA6">
        <w:rPr>
          <w:rFonts w:ascii="Arial" w:hAnsi="Arial" w:cs="Arial"/>
          <w:color w:val="auto"/>
          <w:sz w:val="18"/>
          <w:szCs w:val="18"/>
        </w:rPr>
        <w:t xml:space="preserve"> (J1) by Economic Activity, 2019</w:t>
      </w:r>
    </w:p>
    <w:p w:rsidR="006B3E42" w:rsidRPr="00BE7CA6" w:rsidRDefault="006B3E42" w:rsidP="006B3E42">
      <w:pPr>
        <w:tabs>
          <w:tab w:val="left" w:pos="2750"/>
        </w:tabs>
        <w:rPr>
          <w:b/>
          <w:bCs/>
          <w:rtl/>
        </w:rPr>
      </w:pPr>
      <w:r w:rsidRPr="00BE7CA6">
        <w:rPr>
          <w:sz w:val="10"/>
          <w:szCs w:val="10"/>
        </w:rPr>
        <w:tab/>
      </w:r>
      <w:r w:rsidRPr="00BE7CA6">
        <w:rPr>
          <w:noProof/>
        </w:rPr>
        <w:drawing>
          <wp:inline distT="0" distB="0" distL="0" distR="0" wp14:anchorId="4D88A44D" wp14:editId="0E13F019">
            <wp:extent cx="4543425" cy="2080939"/>
            <wp:effectExtent l="0" t="0" r="9525" b="14605"/>
            <wp:docPr id="7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C62D6" w:rsidRPr="00BE7CA6" w:rsidRDefault="00CC62D6" w:rsidP="00CC62D6">
      <w:pPr>
        <w:tabs>
          <w:tab w:val="left" w:pos="284"/>
        </w:tabs>
        <w:jc w:val="both"/>
        <w:rPr>
          <w:rFonts w:cs="Simplified Arabic"/>
          <w:sz w:val="2"/>
          <w:szCs w:val="2"/>
        </w:rPr>
      </w:pPr>
    </w:p>
    <w:p w:rsidR="00CC62D6" w:rsidRPr="00BE7CA6" w:rsidRDefault="00CC62D6" w:rsidP="00CC62D6">
      <w:pPr>
        <w:jc w:val="both"/>
        <w:rPr>
          <w:sz w:val="14"/>
          <w:szCs w:val="14"/>
        </w:rPr>
      </w:pPr>
      <w:r w:rsidRPr="00BE7CA6">
        <w:rPr>
          <w:b/>
          <w:bCs/>
          <w:sz w:val="14"/>
          <w:szCs w:val="14"/>
        </w:rPr>
        <w:t>Note</w:t>
      </w:r>
      <w:r w:rsidRPr="00BE7CA6">
        <w:rPr>
          <w:sz w:val="14"/>
          <w:szCs w:val="14"/>
        </w:rPr>
        <w:t>: Value added within national accounts includes all value added incurred from all economic sectors including the informal sector.</w:t>
      </w:r>
    </w:p>
    <w:p w:rsidR="00F817BF" w:rsidRDefault="00F817BF" w:rsidP="00F817BF">
      <w:pPr>
        <w:pStyle w:val="BodyTextIndent"/>
        <w:tabs>
          <w:tab w:val="right" w:pos="378"/>
        </w:tabs>
        <w:bidi w:val="0"/>
        <w:ind w:left="210" w:firstLine="0"/>
        <w:jc w:val="both"/>
        <w:rPr>
          <w:b/>
          <w:bCs/>
          <w:sz w:val="22"/>
          <w:szCs w:val="22"/>
        </w:rPr>
      </w:pPr>
    </w:p>
    <w:p w:rsidR="003E2692" w:rsidRPr="00BE7CA6" w:rsidRDefault="003E2692" w:rsidP="00F817BF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Consumer Prices </w:t>
      </w:r>
    </w:p>
    <w:p w:rsidR="004D3109" w:rsidRPr="00BE7CA6" w:rsidRDefault="007F3190" w:rsidP="004D3109">
      <w:pPr>
        <w:pStyle w:val="BodyText2"/>
        <w:numPr>
          <w:ilvl w:val="0"/>
          <w:numId w:val="7"/>
        </w:numPr>
        <w:tabs>
          <w:tab w:val="num" w:pos="284"/>
        </w:tabs>
        <w:bidi w:val="0"/>
        <w:spacing w:before="80"/>
        <w:ind w:left="284" w:right="0" w:hanging="284"/>
        <w:rPr>
          <w:b/>
          <w:bCs/>
        </w:rPr>
      </w:pPr>
      <w:r w:rsidRPr="00BE7CA6">
        <w:rPr>
          <w:rFonts w:cs="Times New Roman"/>
        </w:rPr>
        <w:t xml:space="preserve">The consumer price index in Jerusalem Governorate (J1) increased by 1.95% in 2021 compared with 2020 and by </w:t>
      </w:r>
      <w:r w:rsidRPr="00BE7CA6">
        <w:rPr>
          <w:rFonts w:cs="Times New Roman" w:hint="cs"/>
          <w:rtl/>
        </w:rPr>
        <w:t>0.74</w:t>
      </w:r>
      <w:r w:rsidRPr="00BE7CA6">
        <w:rPr>
          <w:rFonts w:cs="Times New Roman"/>
        </w:rPr>
        <w:t>% in 2020 compared with 2019.</w:t>
      </w:r>
    </w:p>
    <w:p w:rsidR="004D3109" w:rsidRPr="00BE7CA6" w:rsidRDefault="004D3109" w:rsidP="004D3109">
      <w:pPr>
        <w:pStyle w:val="BodyText2"/>
        <w:bidi w:val="0"/>
        <w:spacing w:before="80"/>
        <w:ind w:left="284"/>
        <w:rPr>
          <w:b/>
          <w:bCs/>
        </w:rPr>
      </w:pPr>
    </w:p>
    <w:p w:rsidR="009D13A2" w:rsidRPr="00BE7CA6" w:rsidRDefault="009D13A2" w:rsidP="005F3B94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>Transportation</w:t>
      </w:r>
      <w:r w:rsidR="00BF7E02" w:rsidRPr="00BE7CA6">
        <w:rPr>
          <w:b/>
          <w:bCs/>
          <w:sz w:val="22"/>
          <w:szCs w:val="22"/>
        </w:rPr>
        <w:t xml:space="preserve"> and</w:t>
      </w:r>
      <w:r w:rsidRPr="00BE7CA6">
        <w:rPr>
          <w:b/>
          <w:bCs/>
          <w:sz w:val="22"/>
          <w:szCs w:val="22"/>
        </w:rPr>
        <w:t xml:space="preserve"> </w:t>
      </w:r>
      <w:r w:rsidR="00C06EC0" w:rsidRPr="00BE7CA6">
        <w:rPr>
          <w:b/>
          <w:bCs/>
          <w:sz w:val="22"/>
          <w:szCs w:val="22"/>
        </w:rPr>
        <w:t>Telecommunication</w:t>
      </w:r>
    </w:p>
    <w:p w:rsidR="009D13A2" w:rsidRPr="00BE7CA6" w:rsidRDefault="009D13A2" w:rsidP="009D13A2">
      <w:pPr>
        <w:tabs>
          <w:tab w:val="num" w:pos="0"/>
        </w:tabs>
        <w:jc w:val="lowKashida"/>
        <w:rPr>
          <w:sz w:val="8"/>
          <w:szCs w:val="8"/>
        </w:rPr>
      </w:pPr>
      <w:r w:rsidRPr="00BE7CA6">
        <w:rPr>
          <w:rFonts w:cs="Simplified Arabic"/>
          <w:b/>
          <w:bCs/>
          <w:sz w:val="16"/>
          <w:szCs w:val="16"/>
        </w:rPr>
        <w:t xml:space="preserve"> </w:t>
      </w:r>
    </w:p>
    <w:p w:rsidR="008A3E11" w:rsidRPr="00BE7CA6" w:rsidRDefault="005F3B94" w:rsidP="005D022C">
      <w:pPr>
        <w:jc w:val="lowKashida"/>
        <w:rPr>
          <w:rFonts w:cs="Simplified Arabic"/>
          <w:b/>
          <w:bCs/>
        </w:rPr>
      </w:pPr>
      <w:r w:rsidRPr="00BE7CA6">
        <w:rPr>
          <w:rFonts w:cs="Simplified Arabic"/>
          <w:b/>
          <w:bCs/>
        </w:rPr>
        <w:t>1</w:t>
      </w:r>
      <w:r w:rsidR="005D022C" w:rsidRPr="00BE7CA6">
        <w:rPr>
          <w:rFonts w:cs="Simplified Arabic" w:hint="cs"/>
          <w:b/>
          <w:bCs/>
          <w:rtl/>
        </w:rPr>
        <w:t>6</w:t>
      </w:r>
      <w:r w:rsidRPr="00BE7CA6">
        <w:rPr>
          <w:rFonts w:cs="Simplified Arabic"/>
          <w:b/>
          <w:bCs/>
        </w:rPr>
        <w:t xml:space="preserve">.1 </w:t>
      </w:r>
      <w:r w:rsidR="008A3E11" w:rsidRPr="00BE7CA6">
        <w:rPr>
          <w:rFonts w:cs="Simplified Arabic"/>
          <w:b/>
          <w:bCs/>
        </w:rPr>
        <w:t>Transportation and Storage:</w:t>
      </w:r>
    </w:p>
    <w:p w:rsidR="008A3E11" w:rsidRPr="00BE7CA6" w:rsidRDefault="008A3E11" w:rsidP="003C0C36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810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There were 184 establishments </w:t>
      </w:r>
      <w:r w:rsidR="003C0C36" w:rsidRPr="00BE7CA6">
        <w:rPr>
          <w:rFonts w:cs="Times New Roman"/>
        </w:rPr>
        <w:t xml:space="preserve">operating </w:t>
      </w:r>
      <w:r w:rsidR="003C0C36" w:rsidRPr="00BE7CA6">
        <w:rPr>
          <w:rFonts w:cs="Times New Roman" w:hint="cs"/>
        </w:rPr>
        <w:t>in</w:t>
      </w:r>
      <w:r w:rsidRPr="00BE7CA6">
        <w:rPr>
          <w:rFonts w:cs="Times New Roman"/>
        </w:rPr>
        <w:t xml:space="preserve"> Jerusalem Governorate in 2019.</w:t>
      </w:r>
    </w:p>
    <w:p w:rsidR="008A3E11" w:rsidRPr="00BE7CA6" w:rsidRDefault="008A3E11" w:rsidP="003C0C36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810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There were 804 employed persons in this sector in Jerusalem Governorate in 2019.</w:t>
      </w:r>
    </w:p>
    <w:p w:rsidR="008A3E11" w:rsidRPr="00BE7CA6" w:rsidRDefault="008A3E11" w:rsidP="003C0C36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810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lastRenderedPageBreak/>
        <w:t>The output value in Jerusalem Governorate was USD 7.9 million in 2019.</w:t>
      </w:r>
    </w:p>
    <w:p w:rsidR="008A3E11" w:rsidRPr="00BE7CA6" w:rsidRDefault="008A3E11" w:rsidP="00260431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810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The value added realized by the transportation and storage was USD 5.0 million in 2019.</w:t>
      </w:r>
    </w:p>
    <w:p w:rsidR="008A3E11" w:rsidRPr="00BE7CA6" w:rsidRDefault="008A3E11" w:rsidP="008A3E11">
      <w:pPr>
        <w:overflowPunct/>
        <w:autoSpaceDE/>
        <w:autoSpaceDN/>
        <w:adjustRightInd/>
        <w:jc w:val="lowKashida"/>
        <w:textAlignment w:val="auto"/>
        <w:rPr>
          <w:rFonts w:asciiTheme="majorBidi" w:hAnsiTheme="majorBidi" w:cstheme="majorBidi"/>
          <w:b/>
          <w:bCs/>
        </w:rPr>
      </w:pPr>
    </w:p>
    <w:p w:rsidR="008A3E11" w:rsidRPr="00BE7CA6" w:rsidRDefault="005F3B94" w:rsidP="005D022C">
      <w:pPr>
        <w:jc w:val="lowKashida"/>
        <w:rPr>
          <w:rFonts w:cs="Simplified Arabic"/>
          <w:b/>
          <w:bCs/>
        </w:rPr>
      </w:pPr>
      <w:r w:rsidRPr="00BE7CA6">
        <w:rPr>
          <w:rFonts w:cs="Simplified Arabic"/>
          <w:b/>
          <w:bCs/>
        </w:rPr>
        <w:t>1</w:t>
      </w:r>
      <w:r w:rsidR="005D022C" w:rsidRPr="00BE7CA6">
        <w:rPr>
          <w:rFonts w:cs="Simplified Arabic" w:hint="cs"/>
          <w:b/>
          <w:bCs/>
          <w:rtl/>
        </w:rPr>
        <w:t>6</w:t>
      </w:r>
      <w:r w:rsidRPr="00BE7CA6">
        <w:rPr>
          <w:rFonts w:cs="Simplified Arabic"/>
          <w:b/>
          <w:bCs/>
        </w:rPr>
        <w:t xml:space="preserve">.2 </w:t>
      </w:r>
      <w:r w:rsidR="008A3E11" w:rsidRPr="00BE7CA6">
        <w:rPr>
          <w:rFonts w:cs="Simplified Arabic"/>
          <w:b/>
          <w:bCs/>
        </w:rPr>
        <w:t>Information and Telecommunication:</w:t>
      </w:r>
    </w:p>
    <w:p w:rsidR="008A3E11" w:rsidRPr="00BE7CA6" w:rsidRDefault="008A3E11" w:rsidP="008A3E11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810"/>
        </w:tabs>
        <w:bidi w:val="0"/>
        <w:spacing w:before="8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There were 48 establishments </w:t>
      </w:r>
      <w:r w:rsidR="003C0C36" w:rsidRPr="00BE7CA6">
        <w:rPr>
          <w:rFonts w:cs="Times New Roman"/>
        </w:rPr>
        <w:t xml:space="preserve">operating </w:t>
      </w:r>
      <w:r w:rsidR="003C0C36" w:rsidRPr="00BE7CA6">
        <w:rPr>
          <w:rFonts w:cs="Times New Roman" w:hint="cs"/>
        </w:rPr>
        <w:t>in</w:t>
      </w:r>
      <w:r w:rsidRPr="00BE7CA6">
        <w:rPr>
          <w:rFonts w:cs="Times New Roman"/>
        </w:rPr>
        <w:t xml:space="preserve"> Jerusalem Governorate in 2019.</w:t>
      </w:r>
    </w:p>
    <w:p w:rsidR="008A3E11" w:rsidRPr="00BE7CA6" w:rsidRDefault="008A3E11" w:rsidP="008A3E11">
      <w:pPr>
        <w:pStyle w:val="ListParagraph"/>
        <w:tabs>
          <w:tab w:val="left" w:pos="284"/>
        </w:tabs>
        <w:jc w:val="lowKashida"/>
        <w:rPr>
          <w:rFonts w:asciiTheme="majorBidi" w:hAnsiTheme="majorBidi" w:cstheme="majorBidi"/>
          <w:b/>
          <w:bCs/>
          <w:sz w:val="2"/>
          <w:szCs w:val="2"/>
        </w:rPr>
      </w:pPr>
    </w:p>
    <w:p w:rsidR="008A3E11" w:rsidRPr="00BE7CA6" w:rsidRDefault="008A3E11" w:rsidP="008A3E11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810"/>
        </w:tabs>
        <w:bidi w:val="0"/>
        <w:spacing w:before="8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There were 94 employed persons in this sector in Jerusalem Governorate in 2019. </w:t>
      </w:r>
    </w:p>
    <w:p w:rsidR="008A3E11" w:rsidRPr="00BE7CA6" w:rsidRDefault="008A3E11" w:rsidP="008A3E11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810"/>
        </w:tabs>
        <w:bidi w:val="0"/>
        <w:spacing w:before="8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The output value in Jerusalem Governorate was USD 2.2 million in 2019.</w:t>
      </w:r>
    </w:p>
    <w:p w:rsidR="008A3E11" w:rsidRPr="00BE7CA6" w:rsidRDefault="008A3E11" w:rsidP="008A3E11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810"/>
        </w:tabs>
        <w:bidi w:val="0"/>
        <w:spacing w:before="8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The value added realized by the information and telecommunication activities was USD 1.8 million in 2019.</w:t>
      </w:r>
    </w:p>
    <w:p w:rsidR="005F3B94" w:rsidRPr="00BE7CA6" w:rsidRDefault="005F3B94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</w:p>
    <w:p w:rsidR="00260431" w:rsidRDefault="00260431" w:rsidP="008A3E1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8A3E11" w:rsidRPr="00BE7CA6" w:rsidRDefault="008A3E11" w:rsidP="008A3E11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BE7CA6">
        <w:rPr>
          <w:rFonts w:ascii="Arial" w:hAnsi="Arial" w:cs="Arial"/>
          <w:b/>
          <w:bCs/>
          <w:sz w:val="18"/>
          <w:szCs w:val="18"/>
        </w:rPr>
        <w:t>Main Economic Indicators for Information and Telecommunication</w:t>
      </w:r>
    </w:p>
    <w:p w:rsidR="008A3E11" w:rsidRPr="00BE7CA6" w:rsidRDefault="008A3E11" w:rsidP="008A3E11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BE7CA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BE7CA6">
        <w:rPr>
          <w:rFonts w:ascii="Arial" w:hAnsi="Arial" w:cs="Arial"/>
          <w:b/>
          <w:bCs/>
          <w:sz w:val="18"/>
          <w:szCs w:val="18"/>
        </w:rPr>
        <w:t>Activities in Jerusalem Governorate, 2019</w:t>
      </w:r>
    </w:p>
    <w:p w:rsidR="008A3E11" w:rsidRPr="00BE7CA6" w:rsidRDefault="008A3E11" w:rsidP="003C0C36">
      <w:pPr>
        <w:rPr>
          <w:rFonts w:cs="Simplified Arabic"/>
          <w:sz w:val="16"/>
          <w:szCs w:val="16"/>
        </w:rPr>
      </w:pPr>
      <w:r w:rsidRPr="00BE7CA6">
        <w:rPr>
          <w:rFonts w:cs="Simplified Arabic" w:hint="cs"/>
          <w:sz w:val="16"/>
          <w:szCs w:val="16"/>
          <w:rtl/>
        </w:rPr>
        <w:t xml:space="preserve">        </w:t>
      </w:r>
      <w:r w:rsidRPr="00BE7CA6">
        <w:rPr>
          <w:rFonts w:ascii="Arial" w:hAnsi="Arial" w:cs="Simplified Arabic"/>
          <w:sz w:val="16"/>
          <w:szCs w:val="16"/>
        </w:rPr>
        <w:t>(Value in 1000 USD)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71"/>
      </w:tblGrid>
      <w:tr w:rsidR="008A3E11" w:rsidRPr="00BE7CA6" w:rsidTr="003C0C36">
        <w:trPr>
          <w:jc w:val="center"/>
        </w:trPr>
        <w:tc>
          <w:tcPr>
            <w:tcW w:w="6771" w:type="dxa"/>
          </w:tcPr>
          <w:p w:rsidR="008A3E11" w:rsidRPr="00BE7CA6" w:rsidRDefault="008A3E11" w:rsidP="003C0C3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E7CA6">
              <w:rPr>
                <w:rFonts w:ascii="Arial" w:hAnsi="Arial"/>
                <w:noProof/>
                <w:sz w:val="16"/>
                <w:szCs w:val="16"/>
              </w:rPr>
              <w:drawing>
                <wp:inline distT="0" distB="0" distL="0" distR="0" wp14:anchorId="382FA06B" wp14:editId="162A0C87">
                  <wp:extent cx="4140200" cy="1816925"/>
                  <wp:effectExtent l="0" t="0" r="0" b="0"/>
                  <wp:docPr id="11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8A3E11" w:rsidRPr="00522B2C" w:rsidRDefault="008A3E11" w:rsidP="007A5D6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D13A2" w:rsidRPr="00BE7CA6" w:rsidRDefault="009D13A2" w:rsidP="005F3B94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>Construction Sector</w:t>
      </w:r>
    </w:p>
    <w:p w:rsidR="009D13A2" w:rsidRPr="00BE7CA6" w:rsidRDefault="009D13A2" w:rsidP="009D13A2">
      <w:pPr>
        <w:pStyle w:val="BodyText2"/>
        <w:tabs>
          <w:tab w:val="left" w:pos="284"/>
        </w:tabs>
        <w:bidi w:val="0"/>
        <w:rPr>
          <w:b/>
          <w:bCs/>
          <w:sz w:val="2"/>
          <w:szCs w:val="2"/>
        </w:rPr>
      </w:pPr>
    </w:p>
    <w:p w:rsidR="008A3E11" w:rsidRPr="00BE7CA6" w:rsidRDefault="00767EE2" w:rsidP="00767EE2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proofErr w:type="gramStart"/>
      <w:r w:rsidRPr="0084327A">
        <w:t>131</w:t>
      </w:r>
      <w:proofErr w:type="gramEnd"/>
      <w:r w:rsidRPr="0084327A">
        <w:rPr>
          <w:rtl/>
        </w:rPr>
        <w:t xml:space="preserve"> </w:t>
      </w:r>
      <w:r w:rsidR="008A3E11" w:rsidRPr="00BE7CA6">
        <w:rPr>
          <w:rFonts w:cs="Times New Roman"/>
        </w:rPr>
        <w:t xml:space="preserve">building licenses were issued in Jerusalem Governorate (J2) with an area of </w:t>
      </w:r>
      <w:r>
        <w:rPr>
          <w:rFonts w:cs="Times New Roman"/>
        </w:rPr>
        <w:t>180</w:t>
      </w:r>
      <w:r w:rsidR="0031305E" w:rsidRPr="00BE7CA6">
        <w:rPr>
          <w:rFonts w:cs="Times New Roman"/>
        </w:rPr>
        <w:t>.</w:t>
      </w:r>
      <w:r>
        <w:rPr>
          <w:rFonts w:cs="Times New Roman"/>
        </w:rPr>
        <w:t>6</w:t>
      </w:r>
      <w:r w:rsidR="008A3E11" w:rsidRPr="00BE7CA6">
        <w:rPr>
          <w:rFonts w:cs="Times New Roman"/>
        </w:rPr>
        <w:t xml:space="preserve"> thousand m</w:t>
      </w:r>
      <w:r w:rsidR="008A3E11" w:rsidRPr="00BE7CA6">
        <w:rPr>
          <w:rFonts w:cs="Times New Roman"/>
          <w:vertAlign w:val="superscript"/>
        </w:rPr>
        <w:t>2</w:t>
      </w:r>
      <w:r w:rsidR="008A3E11" w:rsidRPr="00BE7CA6">
        <w:rPr>
          <w:rFonts w:cs="Times New Roman"/>
        </w:rPr>
        <w:t xml:space="preserve"> in </w:t>
      </w:r>
      <w:r>
        <w:rPr>
          <w:rFonts w:cs="Times New Roman"/>
        </w:rPr>
        <w:t>2021</w:t>
      </w:r>
      <w:r w:rsidR="008A3E11" w:rsidRPr="00BE7CA6">
        <w:rPr>
          <w:rFonts w:cs="Times New Roman"/>
        </w:rPr>
        <w:t>.</w:t>
      </w:r>
    </w:p>
    <w:p w:rsidR="008A3E11" w:rsidRPr="00BE7CA6" w:rsidRDefault="008A3E11" w:rsidP="00767EE2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There were </w:t>
      </w:r>
      <w:r w:rsidR="00767EE2">
        <w:rPr>
          <w:rFonts w:cs="Times New Roman"/>
        </w:rPr>
        <w:t>11</w:t>
      </w:r>
      <w:r w:rsidRPr="00BE7CA6">
        <w:rPr>
          <w:rFonts w:cs="Times New Roman"/>
          <w:rtl/>
        </w:rPr>
        <w:t xml:space="preserve"> </w:t>
      </w:r>
      <w:r w:rsidRPr="00BE7CA6">
        <w:rPr>
          <w:rFonts w:cs="Times New Roman"/>
        </w:rPr>
        <w:t xml:space="preserve">licenses issued for non-residential purposes in Jerusalem Governorate (J2) with an area of </w:t>
      </w:r>
      <w:r w:rsidR="00767EE2">
        <w:rPr>
          <w:rFonts w:cs="Times New Roman"/>
        </w:rPr>
        <w:t>9</w:t>
      </w:r>
      <w:r w:rsidR="0031305E" w:rsidRPr="00BE7CA6">
        <w:rPr>
          <w:rFonts w:cs="Times New Roman"/>
        </w:rPr>
        <w:t>.</w:t>
      </w:r>
      <w:r w:rsidR="00767EE2">
        <w:rPr>
          <w:rFonts w:cs="Times New Roman"/>
        </w:rPr>
        <w:t>8</w:t>
      </w:r>
      <w:r w:rsidRPr="00BE7CA6">
        <w:rPr>
          <w:rFonts w:cs="Times New Roman"/>
        </w:rPr>
        <w:t xml:space="preserve"> thousand m</w:t>
      </w:r>
      <w:r w:rsidRPr="00BE7CA6">
        <w:rPr>
          <w:rFonts w:cs="Times New Roman"/>
          <w:vertAlign w:val="superscript"/>
        </w:rPr>
        <w:t>2</w:t>
      </w:r>
      <w:r w:rsidRPr="00BE7CA6">
        <w:rPr>
          <w:rFonts w:cs="Times New Roman"/>
        </w:rPr>
        <w:t xml:space="preserve"> in </w:t>
      </w:r>
      <w:r w:rsidR="00767EE2">
        <w:rPr>
          <w:rFonts w:cs="Times New Roman"/>
        </w:rPr>
        <w:t>2021</w:t>
      </w:r>
      <w:r w:rsidRPr="00BE7CA6">
        <w:rPr>
          <w:rFonts w:cs="Times New Roman"/>
        </w:rPr>
        <w:t>.</w:t>
      </w:r>
    </w:p>
    <w:p w:rsidR="008A3E11" w:rsidRPr="00BE7CA6" w:rsidRDefault="008A3E11" w:rsidP="005F3B94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The output value in </w:t>
      </w:r>
      <w:r w:rsidRPr="00BE7CA6">
        <w:rPr>
          <w:rFonts w:asciiTheme="majorBidi" w:hAnsiTheme="majorBidi" w:cstheme="majorBidi"/>
        </w:rPr>
        <w:t xml:space="preserve">construction </w:t>
      </w:r>
      <w:r w:rsidRPr="00BE7CA6">
        <w:rPr>
          <w:rFonts w:cs="Times New Roman"/>
        </w:rPr>
        <w:t xml:space="preserve">activities in Jerusalem Governorate was USD </w:t>
      </w:r>
      <w:r w:rsidR="0031305E" w:rsidRPr="00BE7CA6">
        <w:rPr>
          <w:rFonts w:cs="Times New Roman"/>
        </w:rPr>
        <w:t>21.8</w:t>
      </w:r>
      <w:r w:rsidRPr="00BE7CA6">
        <w:rPr>
          <w:rFonts w:cs="Times New Roman"/>
        </w:rPr>
        <w:t xml:space="preserve"> million in 2019.</w:t>
      </w:r>
    </w:p>
    <w:p w:rsidR="008A3E11" w:rsidRPr="00BE7CA6" w:rsidRDefault="008A3E11" w:rsidP="005F3B94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asciiTheme="majorBidi" w:hAnsiTheme="majorBidi" w:cstheme="majorBidi"/>
        </w:rPr>
      </w:pPr>
      <w:r w:rsidRPr="00BE7CA6">
        <w:rPr>
          <w:rFonts w:cs="Times New Roman"/>
        </w:rPr>
        <w:t>The value added realized by</w:t>
      </w:r>
      <w:r w:rsidRPr="00BE7CA6">
        <w:rPr>
          <w:rFonts w:asciiTheme="majorBidi" w:hAnsiTheme="majorBidi" w:cstheme="majorBidi"/>
        </w:rPr>
        <w:t xml:space="preserve"> the construction </w:t>
      </w:r>
      <w:r w:rsidRPr="00BE7CA6">
        <w:rPr>
          <w:rFonts w:cs="Times New Roman"/>
        </w:rPr>
        <w:t xml:space="preserve">activities </w:t>
      </w:r>
      <w:r w:rsidRPr="00BE7CA6">
        <w:rPr>
          <w:rFonts w:asciiTheme="majorBidi" w:hAnsiTheme="majorBidi" w:cstheme="majorBidi"/>
        </w:rPr>
        <w:t xml:space="preserve">was USD </w:t>
      </w:r>
      <w:r w:rsidR="0031305E" w:rsidRPr="00BE7CA6">
        <w:rPr>
          <w:rFonts w:asciiTheme="majorBidi" w:hAnsiTheme="majorBidi" w:cstheme="majorBidi"/>
        </w:rPr>
        <w:t>17.2</w:t>
      </w:r>
      <w:r w:rsidRPr="00BE7CA6">
        <w:rPr>
          <w:rFonts w:asciiTheme="majorBidi" w:hAnsiTheme="majorBidi" w:cstheme="majorBidi"/>
        </w:rPr>
        <w:t xml:space="preserve"> million in 2019.</w:t>
      </w:r>
    </w:p>
    <w:p w:rsidR="009D13A2" w:rsidRPr="00BE7CA6" w:rsidRDefault="009D13A2" w:rsidP="009D13A2">
      <w:pPr>
        <w:tabs>
          <w:tab w:val="num" w:pos="0"/>
          <w:tab w:val="left" w:pos="284"/>
        </w:tabs>
        <w:jc w:val="lowKashida"/>
        <w:rPr>
          <w:rFonts w:asciiTheme="majorBidi" w:hAnsiTheme="majorBidi" w:cstheme="majorBidi"/>
          <w:b/>
          <w:bCs/>
        </w:rPr>
      </w:pPr>
    </w:p>
    <w:p w:rsidR="00042E6E" w:rsidRPr="00BE7CA6" w:rsidRDefault="009D13A2" w:rsidP="005F3B94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>Industrial Sector</w:t>
      </w:r>
    </w:p>
    <w:p w:rsidR="00F81DF3" w:rsidRPr="00BE7CA6" w:rsidRDefault="00F81DF3" w:rsidP="005F3B94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The output value of </w:t>
      </w:r>
      <w:r w:rsidRPr="00BE7CA6">
        <w:rPr>
          <w:rFonts w:asciiTheme="majorBidi" w:hAnsiTheme="majorBidi" w:cstheme="majorBidi"/>
        </w:rPr>
        <w:t>those</w:t>
      </w:r>
      <w:r w:rsidRPr="00BE7CA6">
        <w:rPr>
          <w:rFonts w:cs="Times New Roman"/>
        </w:rPr>
        <w:t xml:space="preserve"> enterprises was </w:t>
      </w:r>
      <w:proofErr w:type="gramStart"/>
      <w:r w:rsidRPr="00BE7CA6">
        <w:rPr>
          <w:rFonts w:cs="Times New Roman"/>
        </w:rPr>
        <w:t xml:space="preserve">USD </w:t>
      </w:r>
      <w:r w:rsidRPr="00BE7CA6">
        <w:rPr>
          <w:rFonts w:cs="Times New Roman"/>
          <w:rtl/>
        </w:rPr>
        <w:t xml:space="preserve"> </w:t>
      </w:r>
      <w:r w:rsidRPr="00BE7CA6">
        <w:rPr>
          <w:rFonts w:cs="Times New Roman" w:hint="cs"/>
          <w:rtl/>
        </w:rPr>
        <w:t>606.9</w:t>
      </w:r>
      <w:proofErr w:type="gramEnd"/>
      <w:r w:rsidRPr="00BE7CA6">
        <w:rPr>
          <w:rFonts w:cs="Times New Roman"/>
        </w:rPr>
        <w:t xml:space="preserve"> million in 2019.</w:t>
      </w:r>
    </w:p>
    <w:p w:rsidR="00F81DF3" w:rsidRPr="00BE7CA6" w:rsidRDefault="00F81DF3" w:rsidP="005F3B94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asciiTheme="majorBidi" w:hAnsiTheme="majorBidi" w:cstheme="majorBidi"/>
        </w:rPr>
      </w:pPr>
      <w:r w:rsidRPr="00BE7CA6">
        <w:rPr>
          <w:rFonts w:cs="Times New Roman"/>
        </w:rPr>
        <w:t>The value added</w:t>
      </w:r>
      <w:r w:rsidRPr="00BE7CA6">
        <w:rPr>
          <w:rFonts w:asciiTheme="majorBidi" w:hAnsiTheme="majorBidi" w:cstheme="majorBidi"/>
        </w:rPr>
        <w:t xml:space="preserve"> realized by the industrial sector was </w:t>
      </w:r>
      <w:proofErr w:type="gramStart"/>
      <w:r w:rsidRPr="00BE7CA6">
        <w:rPr>
          <w:rFonts w:asciiTheme="majorBidi" w:hAnsiTheme="majorBidi" w:cstheme="majorBidi"/>
        </w:rPr>
        <w:t xml:space="preserve">USD </w:t>
      </w:r>
      <w:r w:rsidRPr="00BE7CA6">
        <w:rPr>
          <w:rFonts w:asciiTheme="majorBidi" w:hAnsiTheme="majorBidi" w:cstheme="majorBidi"/>
          <w:rtl/>
        </w:rPr>
        <w:t xml:space="preserve"> </w:t>
      </w:r>
      <w:r w:rsidRPr="00BE7CA6">
        <w:rPr>
          <w:rFonts w:hint="cs"/>
          <w:rtl/>
        </w:rPr>
        <w:t>379.3</w:t>
      </w:r>
      <w:r w:rsidRPr="00BE7CA6">
        <w:rPr>
          <w:rFonts w:asciiTheme="majorBidi" w:hAnsiTheme="majorBidi" w:cstheme="majorBidi"/>
        </w:rPr>
        <w:t>million</w:t>
      </w:r>
      <w:proofErr w:type="gramEnd"/>
      <w:r w:rsidRPr="00BE7CA6">
        <w:rPr>
          <w:rFonts w:asciiTheme="majorBidi" w:hAnsiTheme="majorBidi" w:cstheme="majorBidi"/>
        </w:rPr>
        <w:t xml:space="preserve"> in 2019.</w:t>
      </w:r>
    </w:p>
    <w:p w:rsidR="004D3109" w:rsidRPr="00BE7CA6" w:rsidRDefault="004D310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</w:p>
    <w:p w:rsidR="00522B2C" w:rsidRDefault="00522B2C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:rsidR="00F81DF3" w:rsidRPr="00BE7CA6" w:rsidRDefault="00F81DF3" w:rsidP="00F81DF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BE7CA6">
        <w:rPr>
          <w:rFonts w:ascii="Arial" w:hAnsi="Arial" w:cs="Arial"/>
          <w:b/>
          <w:bCs/>
          <w:sz w:val="18"/>
          <w:szCs w:val="18"/>
        </w:rPr>
        <w:lastRenderedPageBreak/>
        <w:t>Main Economic Indicators for Industrial Activities in Jerusalem Governorate, 2019</w:t>
      </w:r>
    </w:p>
    <w:p w:rsidR="00F81DF3" w:rsidRPr="00BE7CA6" w:rsidRDefault="00F81DF3" w:rsidP="00F81DF3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F81DF3" w:rsidRPr="00BE7CA6" w:rsidRDefault="00F81DF3" w:rsidP="00F81DF3">
      <w:pPr>
        <w:rPr>
          <w:rFonts w:ascii="Arial" w:hAnsi="Arial" w:cs="Arial"/>
          <w:sz w:val="16"/>
          <w:szCs w:val="16"/>
          <w:rtl/>
        </w:rPr>
      </w:pPr>
      <w:r w:rsidRPr="00BE7CA6">
        <w:rPr>
          <w:rFonts w:ascii="Arial" w:hAnsi="Arial" w:cs="Simplified Arabic"/>
          <w:sz w:val="16"/>
          <w:szCs w:val="16"/>
        </w:rPr>
        <w:t xml:space="preserve">    (Value in 1000 USD)</w:t>
      </w:r>
    </w:p>
    <w:p w:rsidR="00F81DF3" w:rsidRPr="00BE7CA6" w:rsidRDefault="00F81DF3" w:rsidP="00F81DF3">
      <w:pPr>
        <w:jc w:val="center"/>
        <w:rPr>
          <w:rFonts w:ascii="Arial" w:hAnsi="Arial" w:cs="Arial"/>
          <w:b/>
          <w:bCs/>
          <w:rtl/>
        </w:rPr>
      </w:pPr>
      <w:r w:rsidRPr="00BE7CA6">
        <w:rPr>
          <w:rFonts w:ascii="Arial" w:hAnsi="Arial" w:cs="Arial"/>
          <w:b/>
          <w:bCs/>
          <w:noProof/>
          <w:bdr w:val="single" w:sz="4" w:space="0" w:color="auto"/>
          <w:rtl/>
        </w:rPr>
        <w:drawing>
          <wp:inline distT="0" distB="0" distL="0" distR="0" wp14:anchorId="49933D85" wp14:editId="30ABF175">
            <wp:extent cx="4619625" cy="1615044"/>
            <wp:effectExtent l="0" t="0" r="0" b="0"/>
            <wp:docPr id="17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F3B94" w:rsidRPr="00BE7CA6" w:rsidRDefault="005F3B94" w:rsidP="005F3B94">
      <w:pPr>
        <w:pStyle w:val="BodyTextIndent"/>
        <w:tabs>
          <w:tab w:val="right" w:pos="378"/>
        </w:tabs>
        <w:bidi w:val="0"/>
        <w:ind w:left="210" w:firstLine="0"/>
        <w:jc w:val="both"/>
        <w:rPr>
          <w:b/>
          <w:bCs/>
          <w:sz w:val="22"/>
          <w:szCs w:val="22"/>
        </w:rPr>
      </w:pPr>
    </w:p>
    <w:p w:rsidR="00091E52" w:rsidRPr="00BE7CA6" w:rsidRDefault="00091E52" w:rsidP="00091E52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Tourism </w:t>
      </w:r>
    </w:p>
    <w:p w:rsidR="00091E52" w:rsidRPr="00BE7CA6" w:rsidRDefault="00091E52" w:rsidP="000E6FCB">
      <w:pPr>
        <w:pStyle w:val="BodyText2"/>
        <w:numPr>
          <w:ilvl w:val="0"/>
          <w:numId w:val="22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There were 17 hotels in operation responded to the hotel survey at the end of the year 2020 with </w:t>
      </w:r>
      <w:r w:rsidR="000E6FCB" w:rsidRPr="00BE7CA6">
        <w:rPr>
          <w:rFonts w:cs="Times New Roman"/>
        </w:rPr>
        <w:t>822</w:t>
      </w:r>
      <w:r w:rsidRPr="00BE7CA6">
        <w:rPr>
          <w:rFonts w:cs="Times New Roman"/>
        </w:rPr>
        <w:t xml:space="preserve"> rooms and </w:t>
      </w:r>
      <w:r w:rsidR="000E6FCB" w:rsidRPr="00BE7CA6">
        <w:rPr>
          <w:rFonts w:cs="Times New Roman"/>
        </w:rPr>
        <w:t>1</w:t>
      </w:r>
      <w:r w:rsidRPr="00BE7CA6">
        <w:rPr>
          <w:rFonts w:cs="Times New Roman"/>
        </w:rPr>
        <w:t>,</w:t>
      </w:r>
      <w:r w:rsidR="000E6FCB" w:rsidRPr="00BE7CA6">
        <w:rPr>
          <w:rFonts w:cs="Times New Roman"/>
        </w:rPr>
        <w:t>954</w:t>
      </w:r>
      <w:r w:rsidRPr="00BE7CA6">
        <w:rPr>
          <w:rFonts w:cs="Times New Roman"/>
        </w:rPr>
        <w:t xml:space="preserve"> beds in Jerusalem Governorate.</w:t>
      </w:r>
    </w:p>
    <w:p w:rsidR="00042E6E" w:rsidRPr="00BE7CA6" w:rsidRDefault="00091E52" w:rsidP="00091E52">
      <w:pPr>
        <w:pStyle w:val="BodyText2"/>
        <w:numPr>
          <w:ilvl w:val="0"/>
          <w:numId w:val="22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Average number of employees in Jerusalem governorate hotels was 562 in 2020. </w:t>
      </w:r>
    </w:p>
    <w:p w:rsidR="004D3109" w:rsidRPr="00BE7CA6" w:rsidRDefault="004D3109" w:rsidP="005D022C">
      <w:pPr>
        <w:overflowPunct/>
        <w:autoSpaceDE/>
        <w:autoSpaceDN/>
        <w:adjustRightInd/>
        <w:textAlignment w:val="auto"/>
        <w:rPr>
          <w:b/>
          <w:bCs/>
          <w:sz w:val="22"/>
          <w:szCs w:val="22"/>
          <w:rtl/>
        </w:rPr>
      </w:pPr>
    </w:p>
    <w:p w:rsidR="00790D6D" w:rsidRPr="00BE7CA6" w:rsidRDefault="00790D6D" w:rsidP="00F817BF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Services Sector </w:t>
      </w:r>
    </w:p>
    <w:p w:rsidR="00EA2AB4" w:rsidRPr="00BE7CA6" w:rsidRDefault="00EA2AB4" w:rsidP="005F3B94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360"/>
          <w:tab w:val="num" w:pos="810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There were 2,994 establishments operating</w:t>
      </w:r>
      <w:r w:rsidRPr="00BE7CA6">
        <w:rPr>
          <w:rFonts w:cs="Times New Roman"/>
          <w:rtl/>
        </w:rPr>
        <w:t xml:space="preserve"> </w:t>
      </w:r>
      <w:r w:rsidRPr="00BE7CA6">
        <w:rPr>
          <w:rFonts w:cs="Times New Roman"/>
        </w:rPr>
        <w:t>in Jerusalem Governorate in 2019.</w:t>
      </w:r>
    </w:p>
    <w:p w:rsidR="00EA2AB4" w:rsidRPr="00BE7CA6" w:rsidRDefault="00EA2AB4" w:rsidP="00AB1375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360"/>
          <w:tab w:val="num" w:pos="810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There was 17,</w:t>
      </w:r>
      <w:r w:rsidR="00AB1375" w:rsidRPr="00BE7CA6">
        <w:rPr>
          <w:rFonts w:cs="Times New Roman"/>
        </w:rPr>
        <w:t>700</w:t>
      </w:r>
      <w:r w:rsidRPr="00BE7CA6">
        <w:rPr>
          <w:rFonts w:cs="Times New Roman"/>
        </w:rPr>
        <w:t xml:space="preserve"> employed persons in this sector in Jerusalem Governorate in 2019.</w:t>
      </w:r>
      <w:r w:rsidRPr="00BE7CA6">
        <w:rPr>
          <w:rFonts w:cs="Times New Roman"/>
          <w:rtl/>
        </w:rPr>
        <w:t xml:space="preserve"> </w:t>
      </w:r>
    </w:p>
    <w:p w:rsidR="00EA2AB4" w:rsidRPr="00BE7CA6" w:rsidRDefault="00EA2AB4" w:rsidP="005F3B94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360"/>
          <w:tab w:val="num" w:pos="810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>The output value in Jerusalem Governorate was USD 771.8 million in 2019.</w:t>
      </w:r>
    </w:p>
    <w:p w:rsidR="00EA2AB4" w:rsidRPr="00BE7CA6" w:rsidRDefault="00EA2AB4" w:rsidP="005F3B94">
      <w:pPr>
        <w:pStyle w:val="BodyText2"/>
        <w:numPr>
          <w:ilvl w:val="0"/>
          <w:numId w:val="7"/>
        </w:numPr>
        <w:tabs>
          <w:tab w:val="clear" w:pos="502"/>
          <w:tab w:val="num" w:pos="284"/>
          <w:tab w:val="num" w:pos="360"/>
          <w:tab w:val="num" w:pos="810"/>
        </w:tabs>
        <w:bidi w:val="0"/>
        <w:ind w:left="284" w:right="0" w:hanging="284"/>
        <w:rPr>
          <w:rFonts w:asciiTheme="majorBidi" w:hAnsiTheme="majorBidi" w:cstheme="majorBidi"/>
        </w:rPr>
      </w:pPr>
      <w:r w:rsidRPr="00BE7CA6">
        <w:rPr>
          <w:rFonts w:cs="Times New Roman"/>
        </w:rPr>
        <w:t>The value added</w:t>
      </w:r>
      <w:r w:rsidRPr="00BE7CA6">
        <w:rPr>
          <w:rFonts w:asciiTheme="majorBidi" w:hAnsiTheme="majorBidi" w:cstheme="majorBidi"/>
        </w:rPr>
        <w:t xml:space="preserve"> realized by the services sector was USD 577.9 million in 2019.</w:t>
      </w:r>
    </w:p>
    <w:p w:rsidR="005F3B94" w:rsidRPr="00BE7CA6" w:rsidRDefault="005F3B94" w:rsidP="00EA2AB4">
      <w:pPr>
        <w:tabs>
          <w:tab w:val="left" w:pos="284"/>
        </w:tabs>
        <w:jc w:val="lowKashida"/>
        <w:rPr>
          <w:rFonts w:asciiTheme="majorBidi" w:hAnsiTheme="majorBidi" w:cstheme="majorBidi"/>
          <w:b/>
          <w:bCs/>
        </w:rPr>
      </w:pPr>
    </w:p>
    <w:p w:rsidR="00EA2AB4" w:rsidRPr="00BE7CA6" w:rsidRDefault="00EA2AB4" w:rsidP="005F3B94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  <w:rtl/>
        </w:rPr>
      </w:pPr>
      <w:r w:rsidRPr="00BE7CA6">
        <w:rPr>
          <w:b/>
          <w:bCs/>
          <w:sz w:val="22"/>
          <w:szCs w:val="22"/>
        </w:rPr>
        <w:t>Internal Trade</w:t>
      </w:r>
    </w:p>
    <w:p w:rsidR="00EA2AB4" w:rsidRPr="00BE7CA6" w:rsidRDefault="00EA2AB4" w:rsidP="00EA2AB4">
      <w:pPr>
        <w:pStyle w:val="ListParagraph"/>
        <w:numPr>
          <w:ilvl w:val="0"/>
          <w:numId w:val="19"/>
        </w:numPr>
        <w:tabs>
          <w:tab w:val="left" w:pos="284"/>
        </w:tabs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>There were 5,127 establishments operating in Jerusalem Governorate in 2019.</w:t>
      </w:r>
    </w:p>
    <w:p w:rsidR="00EA2AB4" w:rsidRPr="00BE7CA6" w:rsidRDefault="00EA2AB4" w:rsidP="005F3B94">
      <w:pPr>
        <w:pStyle w:val="ListParagraph"/>
        <w:numPr>
          <w:ilvl w:val="0"/>
          <w:numId w:val="19"/>
        </w:numPr>
        <w:tabs>
          <w:tab w:val="left" w:pos="284"/>
        </w:tabs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 xml:space="preserve">There were 12,597 employed persons in </w:t>
      </w:r>
      <w:r w:rsidR="005F3B94" w:rsidRPr="00BE7CA6">
        <w:rPr>
          <w:rFonts w:asciiTheme="majorBidi" w:hAnsiTheme="majorBidi" w:cstheme="majorBidi"/>
        </w:rPr>
        <w:t>this activity</w:t>
      </w:r>
      <w:r w:rsidRPr="00BE7CA6">
        <w:rPr>
          <w:rFonts w:asciiTheme="majorBidi" w:hAnsiTheme="majorBidi" w:cstheme="majorBidi"/>
        </w:rPr>
        <w:t xml:space="preserve"> in Jerusalem Governorate</w:t>
      </w:r>
      <w:r w:rsidR="005F3B94" w:rsidRPr="00BE7CA6">
        <w:rPr>
          <w:rFonts w:asciiTheme="majorBidi" w:hAnsiTheme="majorBidi" w:cstheme="majorBidi"/>
        </w:rPr>
        <w:t xml:space="preserve"> </w:t>
      </w:r>
      <w:r w:rsidRPr="00BE7CA6">
        <w:rPr>
          <w:rFonts w:asciiTheme="majorBidi" w:hAnsiTheme="majorBidi" w:cstheme="majorBidi"/>
        </w:rPr>
        <w:t xml:space="preserve">in 2019. </w:t>
      </w:r>
    </w:p>
    <w:p w:rsidR="00EA2AB4" w:rsidRPr="00BE7CA6" w:rsidRDefault="00EA2AB4" w:rsidP="0027221B">
      <w:pPr>
        <w:pStyle w:val="ListParagraph"/>
        <w:numPr>
          <w:ilvl w:val="0"/>
          <w:numId w:val="19"/>
        </w:numPr>
        <w:tabs>
          <w:tab w:val="left" w:pos="284"/>
        </w:tabs>
        <w:jc w:val="lowKashida"/>
        <w:rPr>
          <w:rFonts w:asciiTheme="majorBidi" w:hAnsiTheme="majorBidi" w:cstheme="majorBidi"/>
        </w:rPr>
      </w:pPr>
      <w:r w:rsidRPr="00BE7CA6">
        <w:rPr>
          <w:rFonts w:asciiTheme="majorBidi" w:hAnsiTheme="majorBidi" w:cstheme="majorBidi"/>
        </w:rPr>
        <w:t>The output value in Jerusalem Governorate was USD 753.2</w:t>
      </w:r>
      <w:r w:rsidRPr="00BE7CA6">
        <w:rPr>
          <w:rFonts w:asciiTheme="majorBidi" w:hAnsiTheme="majorBidi" w:cstheme="majorBidi" w:hint="cs"/>
          <w:rtl/>
        </w:rPr>
        <w:t xml:space="preserve"> </w:t>
      </w:r>
      <w:r w:rsidRPr="00BE7CA6">
        <w:rPr>
          <w:rFonts w:asciiTheme="majorBidi" w:hAnsiTheme="majorBidi" w:cstheme="majorBidi"/>
        </w:rPr>
        <w:t>million in 2019.</w:t>
      </w:r>
    </w:p>
    <w:p w:rsidR="00EA2AB4" w:rsidRPr="00BE7CA6" w:rsidRDefault="00EA2AB4" w:rsidP="0027221B">
      <w:pPr>
        <w:pStyle w:val="ListParagraph"/>
        <w:numPr>
          <w:ilvl w:val="0"/>
          <w:numId w:val="19"/>
        </w:numPr>
        <w:tabs>
          <w:tab w:val="left" w:pos="284"/>
        </w:tabs>
        <w:jc w:val="lowKashida"/>
        <w:rPr>
          <w:rFonts w:asciiTheme="majorBidi" w:hAnsiTheme="majorBidi" w:cstheme="majorBidi"/>
          <w:rtl/>
        </w:rPr>
      </w:pPr>
      <w:r w:rsidRPr="00BE7CA6">
        <w:rPr>
          <w:rFonts w:asciiTheme="majorBidi" w:hAnsiTheme="majorBidi" w:cstheme="majorBidi"/>
        </w:rPr>
        <w:t>The value added realized by internal trade activities was USD 598.8 million in 2019.</w:t>
      </w:r>
    </w:p>
    <w:p w:rsidR="00EA2AB4" w:rsidRPr="00BE7CA6" w:rsidRDefault="00EA2AB4" w:rsidP="00EA2A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:rsidR="007F3190" w:rsidRPr="00BE7CA6" w:rsidRDefault="007F3190" w:rsidP="007F3190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Registered Foreign Trade </w:t>
      </w:r>
    </w:p>
    <w:p w:rsidR="007F3190" w:rsidRPr="00BE7CA6" w:rsidRDefault="007F3190" w:rsidP="007F3190">
      <w:pPr>
        <w:pStyle w:val="BodyText2"/>
        <w:numPr>
          <w:ilvl w:val="0"/>
          <w:numId w:val="22"/>
        </w:numPr>
        <w:tabs>
          <w:tab w:val="num" w:pos="284"/>
        </w:tabs>
        <w:bidi w:val="0"/>
        <w:ind w:left="284" w:right="0" w:hanging="284"/>
        <w:rPr>
          <w:rFonts w:asciiTheme="majorBidi" w:hAnsiTheme="majorBidi" w:cstheme="majorBidi"/>
        </w:rPr>
      </w:pPr>
      <w:r w:rsidRPr="00BE7CA6">
        <w:rPr>
          <w:rFonts w:cs="Times New Roman"/>
        </w:rPr>
        <w:t xml:space="preserve">The total value of registered imports of goods to Jerusalem Governorate decreased in </w:t>
      </w:r>
      <w:r w:rsidRPr="00BE7CA6">
        <w:rPr>
          <w:rFonts w:asciiTheme="majorBidi" w:hAnsiTheme="majorBidi" w:cstheme="majorBidi"/>
        </w:rPr>
        <w:t xml:space="preserve">2020 </w:t>
      </w:r>
      <w:r w:rsidRPr="00BE7CA6">
        <w:rPr>
          <w:rFonts w:cs="Times New Roman"/>
        </w:rPr>
        <w:t xml:space="preserve">by 6% compared to 2019 and reached USD 327.9 </w:t>
      </w:r>
      <w:proofErr w:type="gramStart"/>
      <w:r w:rsidRPr="00BE7CA6">
        <w:rPr>
          <w:rFonts w:cs="Times New Roman"/>
        </w:rPr>
        <w:t>million</w:t>
      </w:r>
      <w:proofErr w:type="gramEnd"/>
      <w:r w:rsidRPr="00BE7CA6">
        <w:rPr>
          <w:rFonts w:cs="Times New Roman"/>
        </w:rPr>
        <w:t xml:space="preserve">. </w:t>
      </w:r>
    </w:p>
    <w:p w:rsidR="007F3190" w:rsidRPr="00BE7CA6" w:rsidRDefault="007F3190" w:rsidP="007F3190">
      <w:pPr>
        <w:pStyle w:val="BodyText2"/>
        <w:numPr>
          <w:ilvl w:val="0"/>
          <w:numId w:val="22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The total value of registered exports of goods from Jerusalem Governorate </w:t>
      </w:r>
      <w:r w:rsidRPr="00BE7CA6">
        <w:rPr>
          <w:rStyle w:val="longtext"/>
          <w:rFonts w:asciiTheme="majorBidi" w:hAnsiTheme="majorBidi" w:cstheme="majorBidi"/>
          <w:shd w:val="clear" w:color="auto" w:fill="FFFFFF"/>
        </w:rPr>
        <w:t>increased</w:t>
      </w:r>
      <w:r w:rsidRPr="00BE7CA6">
        <w:rPr>
          <w:rStyle w:val="longtext"/>
          <w:shd w:val="clear" w:color="auto" w:fill="FFFFFF"/>
        </w:rPr>
        <w:t xml:space="preserve"> </w:t>
      </w:r>
      <w:r w:rsidRPr="00BE7CA6">
        <w:rPr>
          <w:rFonts w:cs="Times New Roman"/>
        </w:rPr>
        <w:t xml:space="preserve">in </w:t>
      </w:r>
      <w:r w:rsidRPr="00BE7CA6">
        <w:rPr>
          <w:rFonts w:asciiTheme="majorBidi" w:hAnsiTheme="majorBidi" w:cstheme="majorBidi"/>
        </w:rPr>
        <w:t>2020</w:t>
      </w:r>
      <w:r w:rsidRPr="00BE7CA6">
        <w:rPr>
          <w:rFonts w:cs="Times New Roman"/>
        </w:rPr>
        <w:t xml:space="preserve"> by 10% compared to 2019 and reached USD 62.8 </w:t>
      </w:r>
      <w:proofErr w:type="gramStart"/>
      <w:r w:rsidRPr="00BE7CA6">
        <w:rPr>
          <w:rFonts w:cs="Times New Roman"/>
        </w:rPr>
        <w:t>million</w:t>
      </w:r>
      <w:proofErr w:type="gramEnd"/>
      <w:r w:rsidRPr="00BE7CA6">
        <w:rPr>
          <w:rFonts w:cs="Times New Roman"/>
        </w:rPr>
        <w:t>.</w:t>
      </w:r>
    </w:p>
    <w:p w:rsidR="007512B0" w:rsidRPr="00BE7CA6" w:rsidRDefault="007512B0" w:rsidP="00A14782">
      <w:pPr>
        <w:tabs>
          <w:tab w:val="num" w:pos="0"/>
          <w:tab w:val="left" w:pos="284"/>
        </w:tabs>
        <w:jc w:val="lowKashida"/>
        <w:rPr>
          <w:rFonts w:asciiTheme="majorBidi" w:hAnsiTheme="majorBidi" w:cstheme="majorBidi"/>
          <w:b/>
          <w:bCs/>
        </w:rPr>
      </w:pPr>
    </w:p>
    <w:p w:rsidR="002F57CD" w:rsidRPr="00BE7CA6" w:rsidRDefault="002F57CD" w:rsidP="005F3B94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BE7CA6">
        <w:rPr>
          <w:b/>
          <w:bCs/>
          <w:sz w:val="22"/>
          <w:szCs w:val="22"/>
        </w:rPr>
        <w:t xml:space="preserve">Israeli Violations </w:t>
      </w:r>
    </w:p>
    <w:p w:rsidR="00324887" w:rsidRPr="00BE7CA6" w:rsidRDefault="00324887" w:rsidP="00F46B61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Number of Settlements constructed on confiscated land in Jerusalem Governorate 26 settlements, 16 of them were in (J1) in </w:t>
      </w:r>
      <w:r w:rsidR="00F46B61">
        <w:rPr>
          <w:rFonts w:cs="Times New Roman"/>
        </w:rPr>
        <w:t>2020</w:t>
      </w:r>
      <w:r w:rsidRPr="00BE7CA6">
        <w:rPr>
          <w:rFonts w:cs="Times New Roman"/>
        </w:rPr>
        <w:t>.</w:t>
      </w:r>
    </w:p>
    <w:p w:rsidR="00324887" w:rsidRPr="00BE7CA6" w:rsidRDefault="00324887" w:rsidP="00F46B61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r w:rsidRPr="00BE7CA6">
        <w:rPr>
          <w:rFonts w:cs="Times New Roman"/>
        </w:rPr>
        <w:t xml:space="preserve">In </w:t>
      </w:r>
      <w:r w:rsidR="00F46B61">
        <w:rPr>
          <w:rFonts w:cs="Times New Roman"/>
        </w:rPr>
        <w:t>2020</w:t>
      </w:r>
      <w:r w:rsidRPr="00BE7CA6">
        <w:rPr>
          <w:rFonts w:cs="Times New Roman"/>
        </w:rPr>
        <w:t xml:space="preserve">, around </w:t>
      </w:r>
      <w:r w:rsidR="00F46B61">
        <w:rPr>
          <w:rFonts w:cs="Times New Roman"/>
        </w:rPr>
        <w:t>332</w:t>
      </w:r>
      <w:r w:rsidRPr="00BE7CA6">
        <w:rPr>
          <w:rFonts w:cs="Times New Roman"/>
        </w:rPr>
        <w:t>,</w:t>
      </w:r>
      <w:r w:rsidR="00F46B61">
        <w:rPr>
          <w:rFonts w:cs="Times New Roman"/>
        </w:rPr>
        <w:t>294</w:t>
      </w:r>
      <w:r w:rsidRPr="00BE7CA6">
        <w:rPr>
          <w:rFonts w:cs="Times New Roman"/>
        </w:rPr>
        <w:t xml:space="preserve"> settlers in the settlements in Jerusalem Governorate and </w:t>
      </w:r>
      <w:r w:rsidR="00F46B61">
        <w:rPr>
          <w:rFonts w:cs="Times New Roman"/>
        </w:rPr>
        <w:t>246</w:t>
      </w:r>
      <w:r w:rsidRPr="00BE7CA6">
        <w:rPr>
          <w:rFonts w:cs="Times New Roman"/>
        </w:rPr>
        <w:t>,</w:t>
      </w:r>
      <w:r w:rsidR="00F46B61">
        <w:rPr>
          <w:rFonts w:cs="Times New Roman"/>
        </w:rPr>
        <w:t>909</w:t>
      </w:r>
      <w:r w:rsidRPr="00BE7CA6">
        <w:rPr>
          <w:rFonts w:cs="Times New Roman"/>
        </w:rPr>
        <w:t xml:space="preserve"> of them were in (J1).</w:t>
      </w:r>
    </w:p>
    <w:p w:rsidR="00FA788E" w:rsidRPr="00BE7CA6" w:rsidRDefault="00AA2796" w:rsidP="00AA2796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proofErr w:type="gramStart"/>
      <w:r w:rsidRPr="00BE7CA6">
        <w:rPr>
          <w:rFonts w:cs="Times New Roman"/>
        </w:rPr>
        <w:t>14,701</w:t>
      </w:r>
      <w:proofErr w:type="gramEnd"/>
      <w:r w:rsidRPr="00BE7CA6">
        <w:rPr>
          <w:rFonts w:cs="Times New Roman"/>
        </w:rPr>
        <w:t xml:space="preserve"> </w:t>
      </w:r>
      <w:r w:rsidR="00FA788E" w:rsidRPr="00BE7CA6">
        <w:rPr>
          <w:rFonts w:cs="Times New Roman"/>
        </w:rPr>
        <w:t>Jerusalem ID</w:t>
      </w:r>
      <w:r w:rsidR="00467BF6" w:rsidRPr="00BE7CA6">
        <w:rPr>
          <w:rFonts w:cs="Times New Roman"/>
        </w:rPr>
        <w:t>'s</w:t>
      </w:r>
      <w:r w:rsidR="00FA788E" w:rsidRPr="00BE7CA6">
        <w:rPr>
          <w:rFonts w:cs="Times New Roman"/>
        </w:rPr>
        <w:t xml:space="preserve"> cards were confiscated between</w:t>
      </w:r>
      <w:r w:rsidR="00FA788E" w:rsidRPr="00BE7CA6">
        <w:rPr>
          <w:rFonts w:cs="Times New Roman" w:hint="cs"/>
          <w:rtl/>
        </w:rPr>
        <w:t xml:space="preserve"> </w:t>
      </w:r>
      <w:r w:rsidR="00FA788E" w:rsidRPr="00BE7CA6">
        <w:rPr>
          <w:rFonts w:cs="Times New Roman"/>
        </w:rPr>
        <w:t xml:space="preserve">1967 and </w:t>
      </w:r>
      <w:r w:rsidRPr="00BE7CA6">
        <w:rPr>
          <w:rFonts w:cs="Times New Roman"/>
        </w:rPr>
        <w:t>2020</w:t>
      </w:r>
      <w:r w:rsidR="00FA788E" w:rsidRPr="00BE7CA6">
        <w:rPr>
          <w:rFonts w:cs="Times New Roman"/>
        </w:rPr>
        <w:t>.</w:t>
      </w:r>
    </w:p>
    <w:p w:rsidR="00FA788E" w:rsidRPr="00BE7CA6" w:rsidRDefault="00F46B61" w:rsidP="00F46B61">
      <w:pPr>
        <w:pStyle w:val="BodyText2"/>
        <w:numPr>
          <w:ilvl w:val="0"/>
          <w:numId w:val="7"/>
        </w:numPr>
        <w:tabs>
          <w:tab w:val="num" w:pos="284"/>
        </w:tabs>
        <w:bidi w:val="0"/>
        <w:ind w:left="284" w:right="0" w:hanging="284"/>
        <w:rPr>
          <w:rFonts w:cs="Times New Roman"/>
        </w:rPr>
      </w:pPr>
      <w:proofErr w:type="gramStart"/>
      <w:r>
        <w:rPr>
          <w:rFonts w:cs="Times New Roman"/>
        </w:rPr>
        <w:t>2021</w:t>
      </w:r>
      <w:proofErr w:type="gramEnd"/>
      <w:r w:rsidR="00FA788E" w:rsidRPr="00BE7CA6">
        <w:rPr>
          <w:rFonts w:cs="Times New Roman"/>
        </w:rPr>
        <w:t>, the Israeli authorities demolished</w:t>
      </w:r>
      <w:r w:rsidR="00AA2796" w:rsidRPr="00BE7CA6">
        <w:rPr>
          <w:rFonts w:cs="Times New Roman"/>
        </w:rPr>
        <w:t xml:space="preserve"> </w:t>
      </w:r>
      <w:r>
        <w:rPr>
          <w:rFonts w:cs="Times New Roman"/>
        </w:rPr>
        <w:t>160</w:t>
      </w:r>
      <w:r w:rsidR="00AA2796" w:rsidRPr="00BE7CA6">
        <w:rPr>
          <w:rFonts w:cs="Times New Roman"/>
        </w:rPr>
        <w:t xml:space="preserve"> buildings </w:t>
      </w:r>
      <w:r w:rsidR="00FA788E" w:rsidRPr="00BE7CA6">
        <w:rPr>
          <w:rFonts w:cs="Times New Roman"/>
        </w:rPr>
        <w:t xml:space="preserve">in Jerusalem </w:t>
      </w:r>
      <w:r w:rsidR="00000F4F" w:rsidRPr="00BE7CA6">
        <w:rPr>
          <w:rFonts w:cs="Times New Roman"/>
        </w:rPr>
        <w:t>Governorate</w:t>
      </w:r>
      <w:r w:rsidR="00AA2796" w:rsidRPr="00BE7CA6">
        <w:rPr>
          <w:rFonts w:cs="Times New Roman"/>
        </w:rPr>
        <w:t xml:space="preserve"> (</w:t>
      </w:r>
      <w:r>
        <w:rPr>
          <w:rFonts w:cs="Times New Roman"/>
        </w:rPr>
        <w:t>96</w:t>
      </w:r>
      <w:r w:rsidR="00AA2796" w:rsidRPr="00BE7CA6">
        <w:rPr>
          <w:rFonts w:cs="Times New Roman"/>
        </w:rPr>
        <w:t xml:space="preserve"> residential buildings, </w:t>
      </w:r>
      <w:r>
        <w:rPr>
          <w:rFonts w:cs="Times New Roman"/>
        </w:rPr>
        <w:t>64</w:t>
      </w:r>
      <w:r w:rsidR="00AA2796" w:rsidRPr="00BE7CA6">
        <w:rPr>
          <w:rFonts w:cs="Times New Roman"/>
        </w:rPr>
        <w:t xml:space="preserve"> nonresidential buildings)</w:t>
      </w:r>
      <w:r w:rsidR="00FA788E" w:rsidRPr="00BE7CA6">
        <w:rPr>
          <w:rFonts w:cs="Times New Roman"/>
        </w:rPr>
        <w:t>.</w:t>
      </w:r>
    </w:p>
    <w:p w:rsidR="00FF7108" w:rsidRPr="00BE7CA6" w:rsidRDefault="00FF7108" w:rsidP="00796931">
      <w:pPr>
        <w:pStyle w:val="ListParagraph"/>
        <w:rPr>
          <w:sz w:val="10"/>
          <w:szCs w:val="10"/>
        </w:rPr>
      </w:pPr>
    </w:p>
    <w:p w:rsidR="00793437" w:rsidRPr="00BE7CA6" w:rsidRDefault="00793437" w:rsidP="005F3742">
      <w:pPr>
        <w:pStyle w:val="BodyText2"/>
        <w:tabs>
          <w:tab w:val="left" w:pos="0"/>
        </w:tabs>
        <w:bidi w:val="0"/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1"/>
      </w:tblGrid>
      <w:tr w:rsidR="005F3B94" w:rsidRPr="00BE7CA6" w:rsidTr="005F3B94">
        <w:tc>
          <w:tcPr>
            <w:tcW w:w="7587" w:type="dxa"/>
          </w:tcPr>
          <w:p w:rsidR="005F3B94" w:rsidRPr="00BE7CA6" w:rsidRDefault="00AD57A5" w:rsidP="00AD57A5">
            <w:pPr>
              <w:pStyle w:val="BodyText2"/>
              <w:tabs>
                <w:tab w:val="left" w:pos="0"/>
              </w:tabs>
              <w:bidi w:val="0"/>
              <w:jc w:val="left"/>
              <w:rPr>
                <w:b/>
                <w:bCs/>
              </w:rPr>
            </w:pPr>
            <w:r w:rsidRPr="00BE7CA6">
              <w:rPr>
                <w:b/>
                <w:bCs/>
                <w:noProof/>
              </w:rPr>
              <w:lastRenderedPageBreak/>
              <w:drawing>
                <wp:inline distT="0" distB="0" distL="0" distR="0" wp14:anchorId="208420C8" wp14:editId="07EA4D69">
                  <wp:extent cx="4568038" cy="2333548"/>
                  <wp:effectExtent l="0" t="0" r="444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كتاب القدس الاحصائي السنوي المفرغ2021\خرائط\Settlers_Num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22" b="18239"/>
                          <a:stretch/>
                        </pic:blipFill>
                        <pic:spPr bwMode="auto">
                          <a:xfrm>
                            <a:off x="0" y="0"/>
                            <a:ext cx="4604904" cy="2352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17BF" w:rsidRPr="00BE7CA6" w:rsidRDefault="00F817BF" w:rsidP="00796931">
      <w:pPr>
        <w:overflowPunct/>
        <w:autoSpaceDE/>
        <w:autoSpaceDN/>
        <w:adjustRightInd/>
        <w:textAlignment w:val="auto"/>
        <w:rPr>
          <w:rFonts w:cs="Simplified Arabic"/>
          <w:b/>
          <w:bCs/>
        </w:rPr>
      </w:pPr>
    </w:p>
    <w:p w:rsidR="00E259E9" w:rsidRPr="00E259E9" w:rsidRDefault="00E259E9" w:rsidP="00E259E9">
      <w:pPr>
        <w:pStyle w:val="BodyTextIndent"/>
        <w:numPr>
          <w:ilvl w:val="0"/>
          <w:numId w:val="21"/>
        </w:numPr>
        <w:tabs>
          <w:tab w:val="right" w:pos="378"/>
        </w:tabs>
        <w:bidi w:val="0"/>
        <w:ind w:left="210" w:hanging="210"/>
        <w:jc w:val="both"/>
        <w:rPr>
          <w:b/>
          <w:bCs/>
          <w:sz w:val="22"/>
          <w:szCs w:val="22"/>
        </w:rPr>
      </w:pPr>
      <w:r w:rsidRPr="00E259E9">
        <w:rPr>
          <w:b/>
          <w:bCs/>
          <w:sz w:val="22"/>
          <w:szCs w:val="22"/>
        </w:rPr>
        <w:t>Special Topics</w:t>
      </w:r>
    </w:p>
    <w:p w:rsidR="00E259E9" w:rsidRPr="004601D7" w:rsidRDefault="00E259E9" w:rsidP="00E259E9">
      <w:pPr>
        <w:jc w:val="lowKashida"/>
        <w:rPr>
          <w:b/>
          <w:bCs/>
        </w:rPr>
      </w:pPr>
      <w:r w:rsidRPr="004601D7">
        <w:rPr>
          <w:b/>
          <w:bCs/>
        </w:rPr>
        <w:t>The impact of the COVID-19 pandemic on the socio-economic conditions of households</w:t>
      </w:r>
      <w:r w:rsidR="00E825C6">
        <w:rPr>
          <w:b/>
          <w:bCs/>
        </w:rPr>
        <w:t xml:space="preserve"> in </w:t>
      </w:r>
      <w:r w:rsidR="00E825C6" w:rsidRPr="00E825C6">
        <w:rPr>
          <w:b/>
          <w:bCs/>
        </w:rPr>
        <w:t>Jerusalem Governorate</w:t>
      </w:r>
    </w:p>
    <w:p w:rsidR="00E259E9" w:rsidRDefault="00E259E9" w:rsidP="00E259E9">
      <w:pPr>
        <w:numPr>
          <w:ilvl w:val="0"/>
          <w:numId w:val="23"/>
        </w:numPr>
        <w:ind w:left="714" w:hanging="350"/>
        <w:jc w:val="both"/>
        <w:rPr>
          <w:noProof/>
        </w:rPr>
      </w:pPr>
      <w:r>
        <w:rPr>
          <w:noProof/>
        </w:rPr>
        <w:t>66.2</w:t>
      </w:r>
      <w:r w:rsidRPr="004601D7">
        <w:rPr>
          <w:noProof/>
        </w:rPr>
        <w:t>%</w:t>
      </w:r>
      <w:r>
        <w:rPr>
          <w:noProof/>
        </w:rPr>
        <w:t xml:space="preserve"> </w:t>
      </w:r>
      <w:r w:rsidRPr="004601D7">
        <w:rPr>
          <w:noProof/>
        </w:rPr>
        <w:t xml:space="preserve">of the household's main income earners in </w:t>
      </w:r>
      <w:r w:rsidRPr="00BE7CA6">
        <w:t>Jerusalem Governorate</w:t>
      </w:r>
      <w:r w:rsidRPr="004601D7">
        <w:rPr>
          <w:noProof/>
        </w:rPr>
        <w:t xml:space="preserve"> worked during the lockdown period that started from March 5</w:t>
      </w:r>
      <w:r w:rsidRPr="0063611B">
        <w:rPr>
          <w:noProof/>
          <w:vertAlign w:val="superscript"/>
        </w:rPr>
        <w:t>th</w:t>
      </w:r>
      <w:r w:rsidRPr="004601D7">
        <w:rPr>
          <w:noProof/>
        </w:rPr>
        <w:t xml:space="preserve"> and up to May 25</w:t>
      </w:r>
      <w:r w:rsidRPr="0063611B">
        <w:rPr>
          <w:noProof/>
          <w:vertAlign w:val="superscript"/>
        </w:rPr>
        <w:t>th</w:t>
      </w:r>
      <w:r w:rsidRPr="004601D7">
        <w:rPr>
          <w:noProof/>
        </w:rPr>
        <w:t>, 2020.</w:t>
      </w:r>
    </w:p>
    <w:p w:rsidR="00E259E9" w:rsidRDefault="00E259E9" w:rsidP="00E259E9">
      <w:pPr>
        <w:numPr>
          <w:ilvl w:val="0"/>
          <w:numId w:val="23"/>
        </w:numPr>
        <w:ind w:left="714" w:hanging="350"/>
        <w:jc w:val="both"/>
        <w:rPr>
          <w:noProof/>
        </w:rPr>
      </w:pPr>
      <w:r>
        <w:rPr>
          <w:noProof/>
        </w:rPr>
        <w:t>9.9</w:t>
      </w:r>
      <w:r w:rsidRPr="004601D7">
        <w:rPr>
          <w:noProof/>
        </w:rPr>
        <w:t>% of the household's main income earners has stopped working during the lockdown period</w:t>
      </w:r>
      <w:r>
        <w:rPr>
          <w:noProof/>
        </w:rPr>
        <w:t>.</w:t>
      </w:r>
    </w:p>
    <w:p w:rsidR="00E259E9" w:rsidRDefault="00E259E9" w:rsidP="00E259E9">
      <w:pPr>
        <w:numPr>
          <w:ilvl w:val="0"/>
          <w:numId w:val="23"/>
        </w:numPr>
        <w:ind w:left="714" w:hanging="350"/>
        <w:jc w:val="both"/>
        <w:rPr>
          <w:noProof/>
        </w:rPr>
      </w:pPr>
      <w:r>
        <w:rPr>
          <w:noProof/>
        </w:rPr>
        <w:t>23.9</w:t>
      </w:r>
      <w:r w:rsidRPr="004601D7">
        <w:rPr>
          <w:noProof/>
        </w:rPr>
        <w:t xml:space="preserve">% of the household's main income earners didn’t even </w:t>
      </w:r>
      <w:r>
        <w:rPr>
          <w:noProof/>
        </w:rPr>
        <w:t>work before the lockdown period.</w:t>
      </w:r>
    </w:p>
    <w:p w:rsidR="00E259E9" w:rsidRPr="001F23F9" w:rsidRDefault="00E825C6" w:rsidP="00E259E9">
      <w:pPr>
        <w:numPr>
          <w:ilvl w:val="0"/>
          <w:numId w:val="23"/>
        </w:numPr>
        <w:ind w:left="714" w:hanging="350"/>
        <w:jc w:val="both"/>
        <w:rPr>
          <w:noProof/>
        </w:rPr>
      </w:pPr>
      <w:r>
        <w:rPr>
          <w:noProof/>
        </w:rPr>
        <w:t>51.6</w:t>
      </w:r>
      <w:r w:rsidR="00E259E9" w:rsidRPr="001F23F9">
        <w:rPr>
          <w:noProof/>
        </w:rPr>
        <w:t xml:space="preserve">% of workers were absent from work during the lockdown period. </w:t>
      </w:r>
    </w:p>
    <w:p w:rsidR="00E259E9" w:rsidRPr="001F23F9" w:rsidRDefault="00E825C6" w:rsidP="00E825C6">
      <w:pPr>
        <w:numPr>
          <w:ilvl w:val="0"/>
          <w:numId w:val="23"/>
        </w:numPr>
        <w:ind w:left="714" w:hanging="350"/>
        <w:jc w:val="both"/>
        <w:rPr>
          <w:noProof/>
        </w:rPr>
      </w:pPr>
      <w:r>
        <w:rPr>
          <w:noProof/>
        </w:rPr>
        <w:t>84.8</w:t>
      </w:r>
      <w:r w:rsidR="00E259E9" w:rsidRPr="001F23F9">
        <w:rPr>
          <w:noProof/>
        </w:rPr>
        <w:t>% of households</w:t>
      </w:r>
      <w:r w:rsidR="00E259E9" w:rsidRPr="00522B2C">
        <w:rPr>
          <w:noProof/>
          <w:vertAlign w:val="superscript"/>
        </w:rPr>
        <w:footnoteReference w:id="3"/>
      </w:r>
      <w:r w:rsidR="00522B2C">
        <w:rPr>
          <w:noProof/>
        </w:rPr>
        <w:t xml:space="preserve"> </w:t>
      </w:r>
      <w:r w:rsidR="00E259E9" w:rsidRPr="001F23F9">
        <w:rPr>
          <w:noProof/>
        </w:rPr>
        <w:t xml:space="preserve">in </w:t>
      </w:r>
      <w:r w:rsidRPr="00E825C6">
        <w:rPr>
          <w:noProof/>
        </w:rPr>
        <w:t xml:space="preserve">Jerusalem Governorate </w:t>
      </w:r>
      <w:r w:rsidR="00E259E9" w:rsidRPr="001F23F9">
        <w:rPr>
          <w:noProof/>
        </w:rPr>
        <w:t>thier childern particpated in eductional activities (remote/online</w:t>
      </w:r>
      <w:r w:rsidR="00E259E9">
        <w:rPr>
          <w:noProof/>
        </w:rPr>
        <w:t xml:space="preserve"> education) during the lockdown</w:t>
      </w:r>
      <w:r w:rsidR="00E259E9" w:rsidRPr="001F23F9">
        <w:rPr>
          <w:noProof/>
        </w:rPr>
        <w:t>.</w:t>
      </w:r>
    </w:p>
    <w:p w:rsidR="00E259E9" w:rsidRDefault="00E825C6" w:rsidP="00E825C6">
      <w:pPr>
        <w:numPr>
          <w:ilvl w:val="0"/>
          <w:numId w:val="23"/>
        </w:numPr>
        <w:ind w:left="714" w:hanging="350"/>
        <w:jc w:val="both"/>
        <w:rPr>
          <w:noProof/>
        </w:rPr>
      </w:pPr>
      <w:r>
        <w:rPr>
          <w:rFonts w:hint="cs"/>
          <w:noProof/>
          <w:rtl/>
        </w:rPr>
        <w:t>41.7</w:t>
      </w:r>
      <w:r w:rsidR="00E259E9" w:rsidRPr="001F23F9">
        <w:rPr>
          <w:noProof/>
        </w:rPr>
        <w:t xml:space="preserve">% of households, whose childern partcipated in any type of educational activities (remote/online education) during the lockdown period, have evaluted the experince as being bad and didn’t fulfill the desired task. However, </w:t>
      </w:r>
      <w:r>
        <w:rPr>
          <w:rFonts w:hint="cs"/>
          <w:noProof/>
          <w:rtl/>
        </w:rPr>
        <w:t>44.4</w:t>
      </w:r>
      <w:r w:rsidR="00E259E9" w:rsidRPr="001F23F9">
        <w:rPr>
          <w:noProof/>
        </w:rPr>
        <w:t xml:space="preserve">% of them have evaluted it as being good and fullfilled the desired task, but there is a room for enhacing the experience, whereas </w:t>
      </w:r>
      <w:r>
        <w:rPr>
          <w:rFonts w:hint="cs"/>
          <w:noProof/>
          <w:rtl/>
        </w:rPr>
        <w:t>13.9</w:t>
      </w:r>
      <w:r w:rsidR="00E259E9" w:rsidRPr="001F23F9">
        <w:rPr>
          <w:noProof/>
        </w:rPr>
        <w:t>% of them evaluted this experince as being good and fulfilled the desired task</w:t>
      </w:r>
      <w:r w:rsidR="00E259E9">
        <w:rPr>
          <w:noProof/>
        </w:rPr>
        <w:t>.</w:t>
      </w:r>
    </w:p>
    <w:p w:rsidR="00E259E9" w:rsidRDefault="00E825C6" w:rsidP="00E259E9">
      <w:pPr>
        <w:numPr>
          <w:ilvl w:val="0"/>
          <w:numId w:val="23"/>
        </w:numPr>
        <w:ind w:left="714" w:hanging="350"/>
        <w:jc w:val="both"/>
        <w:rPr>
          <w:noProof/>
        </w:rPr>
      </w:pPr>
      <w:r>
        <w:rPr>
          <w:rFonts w:hint="cs"/>
          <w:noProof/>
          <w:rtl/>
        </w:rPr>
        <w:t>39.1</w:t>
      </w:r>
      <w:r w:rsidR="00E259E9" w:rsidRPr="001F23F9">
        <w:rPr>
          <w:noProof/>
        </w:rPr>
        <w:t>% of households pointed out that the unavailability of intenet in the household prevented their children from participating in the educational activities during the lockdown period</w:t>
      </w:r>
      <w:r w:rsidR="00E259E9">
        <w:rPr>
          <w:noProof/>
        </w:rPr>
        <w:t>.</w:t>
      </w:r>
    </w:p>
    <w:p w:rsidR="00E259E9" w:rsidRDefault="00E259E9" w:rsidP="006F2915">
      <w:pPr>
        <w:numPr>
          <w:ilvl w:val="0"/>
          <w:numId w:val="23"/>
        </w:numPr>
        <w:ind w:left="714" w:hanging="350"/>
        <w:jc w:val="both"/>
        <w:rPr>
          <w:noProof/>
        </w:rPr>
      </w:pPr>
      <w:r w:rsidRPr="007B11CE">
        <w:rPr>
          <w:noProof/>
        </w:rPr>
        <w:t xml:space="preserve">In </w:t>
      </w:r>
      <w:r w:rsidR="006F2915">
        <w:rPr>
          <w:rFonts w:hint="cs"/>
          <w:noProof/>
          <w:rtl/>
        </w:rPr>
        <w:t>41.6</w:t>
      </w:r>
      <w:r w:rsidRPr="007B11CE">
        <w:rPr>
          <w:noProof/>
        </w:rPr>
        <w:t xml:space="preserve">% of </w:t>
      </w:r>
      <w:r w:rsidR="006F2915">
        <w:t xml:space="preserve">Jerusalem's </w:t>
      </w:r>
      <w:r w:rsidRPr="007B11CE">
        <w:rPr>
          <w:noProof/>
        </w:rPr>
        <w:t xml:space="preserve">households, total income declined by half or more during the lockdown period, compared to February of 2020. </w:t>
      </w:r>
    </w:p>
    <w:p w:rsidR="00E259E9" w:rsidRDefault="006F2915" w:rsidP="00522B2C">
      <w:pPr>
        <w:numPr>
          <w:ilvl w:val="0"/>
          <w:numId w:val="23"/>
        </w:numPr>
        <w:ind w:left="714" w:hanging="350"/>
        <w:jc w:val="both"/>
        <w:rPr>
          <w:noProof/>
        </w:rPr>
      </w:pPr>
      <w:r>
        <w:t xml:space="preserve">In </w:t>
      </w:r>
      <w:r w:rsidRPr="00BE7CA6">
        <w:t>Jerusalem Governorate,</w:t>
      </w:r>
      <w:r w:rsidRPr="007B11CE">
        <w:rPr>
          <w:noProof/>
        </w:rPr>
        <w:t xml:space="preserve"> </w:t>
      </w:r>
      <w:r>
        <w:rPr>
          <w:noProof/>
        </w:rPr>
        <w:t>the</w:t>
      </w:r>
      <w:r w:rsidR="00E259E9" w:rsidRPr="007B11CE">
        <w:rPr>
          <w:noProof/>
        </w:rPr>
        <w:t xml:space="preserve"> cash transfer programs are the most desirable measures and procedures the government should be taken in such times of crisis (</w:t>
      </w:r>
      <w:r>
        <w:rPr>
          <w:noProof/>
        </w:rPr>
        <w:t>37.5</w:t>
      </w:r>
      <w:r w:rsidR="00E259E9" w:rsidRPr="007B11CE">
        <w:rPr>
          <w:noProof/>
        </w:rPr>
        <w:t>%). While</w:t>
      </w:r>
      <w:r w:rsidR="00E259E9" w:rsidRPr="007B11CE">
        <w:rPr>
          <w:rFonts w:hint="cs"/>
          <w:noProof/>
          <w:rtl/>
        </w:rPr>
        <w:t xml:space="preserve"> </w:t>
      </w:r>
      <w:r w:rsidRPr="007B11CE">
        <w:rPr>
          <w:noProof/>
        </w:rPr>
        <w:t xml:space="preserve">food supplies parcels and procurement coupons </w:t>
      </w:r>
      <w:r w:rsidR="00522B2C" w:rsidRPr="007B11CE">
        <w:rPr>
          <w:noProof/>
        </w:rPr>
        <w:t>came as the second priority</w:t>
      </w:r>
      <w:r w:rsidR="00522B2C" w:rsidRPr="007B11CE">
        <w:rPr>
          <w:noProof/>
        </w:rPr>
        <w:t xml:space="preserve"> </w:t>
      </w:r>
      <w:r w:rsidRPr="007B11CE">
        <w:rPr>
          <w:noProof/>
        </w:rPr>
        <w:t>(</w:t>
      </w:r>
      <w:r>
        <w:rPr>
          <w:noProof/>
        </w:rPr>
        <w:t>14.7</w:t>
      </w:r>
      <w:r w:rsidRPr="007B11CE">
        <w:rPr>
          <w:noProof/>
        </w:rPr>
        <w:t xml:space="preserve">%). </w:t>
      </w:r>
      <w:r w:rsidR="00E259E9" w:rsidRPr="007B11CE">
        <w:rPr>
          <w:noProof/>
        </w:rPr>
        <w:t xml:space="preserve">Whereas the third priority are </w:t>
      </w:r>
      <w:r w:rsidRPr="007B11CE">
        <w:rPr>
          <w:noProof/>
        </w:rPr>
        <w:t>job opportunity and employment program (</w:t>
      </w:r>
      <w:r>
        <w:rPr>
          <w:noProof/>
        </w:rPr>
        <w:t>11.7</w:t>
      </w:r>
      <w:r w:rsidRPr="007B11CE">
        <w:rPr>
          <w:noProof/>
        </w:rPr>
        <w:t xml:space="preserve">%). </w:t>
      </w:r>
    </w:p>
    <w:p w:rsidR="006F2915" w:rsidRPr="001F23F9" w:rsidRDefault="006F2915" w:rsidP="006F2915">
      <w:pPr>
        <w:ind w:left="714"/>
        <w:jc w:val="both"/>
        <w:rPr>
          <w:noProof/>
        </w:rPr>
      </w:pPr>
    </w:p>
    <w:p w:rsidR="00E259E9" w:rsidRPr="004601D7" w:rsidRDefault="00E259E9" w:rsidP="00E259E9">
      <w:pPr>
        <w:jc w:val="lowKashida"/>
        <w:rPr>
          <w:b/>
          <w:bCs/>
        </w:rPr>
      </w:pPr>
      <w:r w:rsidRPr="004601D7">
        <w:rPr>
          <w:b/>
          <w:bCs/>
        </w:rPr>
        <w:lastRenderedPageBreak/>
        <w:t>The Impact of the Covid-19 Pandemic on Economic</w:t>
      </w:r>
      <w:r>
        <w:rPr>
          <w:b/>
          <w:bCs/>
        </w:rPr>
        <w:t xml:space="preserve"> </w:t>
      </w:r>
      <w:r w:rsidRPr="004601D7">
        <w:rPr>
          <w:b/>
          <w:bCs/>
        </w:rPr>
        <w:t>Enterprises</w:t>
      </w:r>
      <w:r w:rsidR="006F2915">
        <w:rPr>
          <w:b/>
          <w:bCs/>
        </w:rPr>
        <w:t xml:space="preserve"> </w:t>
      </w:r>
      <w:r w:rsidR="006F2915" w:rsidRPr="006F2915">
        <w:rPr>
          <w:b/>
          <w:bCs/>
        </w:rPr>
        <w:t>Jerusalem Governorate</w:t>
      </w:r>
      <w:r w:rsidRPr="004601D7">
        <w:rPr>
          <w:b/>
          <w:bCs/>
        </w:rPr>
        <w:t>:</w:t>
      </w:r>
    </w:p>
    <w:p w:rsidR="00F817BF" w:rsidRPr="00F817BF" w:rsidRDefault="00F817BF" w:rsidP="00F817BF">
      <w:pPr>
        <w:numPr>
          <w:ilvl w:val="0"/>
          <w:numId w:val="23"/>
        </w:numPr>
        <w:ind w:left="714" w:hanging="350"/>
        <w:jc w:val="both"/>
      </w:pPr>
      <w:proofErr w:type="gramStart"/>
      <w:r w:rsidRPr="00F817BF">
        <w:t>46%</w:t>
      </w:r>
      <w:proofErr w:type="gramEnd"/>
      <w:r w:rsidRPr="00F817BF">
        <w:t xml:space="preserve"> of the establishments in </w:t>
      </w:r>
      <w:r>
        <w:t xml:space="preserve">the </w:t>
      </w:r>
      <w:r w:rsidRPr="00F817BF">
        <w:t>Jerusalem Governorate</w:t>
      </w:r>
      <w:r>
        <w:t xml:space="preserve"> </w:t>
      </w:r>
      <w:r w:rsidRPr="00F817BF">
        <w:t>were reported facing closure days.</w:t>
      </w:r>
    </w:p>
    <w:p w:rsidR="00F817BF" w:rsidRPr="00F817BF" w:rsidRDefault="00F817BF" w:rsidP="00F817BF">
      <w:pPr>
        <w:numPr>
          <w:ilvl w:val="0"/>
          <w:numId w:val="23"/>
        </w:numPr>
        <w:ind w:left="714" w:hanging="350"/>
        <w:jc w:val="both"/>
        <w:rPr>
          <w:rtl/>
        </w:rPr>
      </w:pPr>
      <w:r w:rsidRPr="00F817BF">
        <w:t>The percentage of the closure days during the three months of lockdown out of 88 working days of the lockdown was 15%.</w:t>
      </w:r>
    </w:p>
    <w:p w:rsidR="00F817BF" w:rsidRPr="00F817BF" w:rsidRDefault="00F817BF" w:rsidP="00F817BF">
      <w:pPr>
        <w:numPr>
          <w:ilvl w:val="0"/>
          <w:numId w:val="23"/>
        </w:numPr>
        <w:ind w:left="714" w:hanging="350"/>
        <w:jc w:val="both"/>
        <w:rPr>
          <w:rtl/>
        </w:rPr>
      </w:pPr>
      <w:r w:rsidRPr="00F817BF">
        <w:t>57% of the establishments reported that sales/production have decreased during the three months of the lockdown, with a decrease in average sales/production by 30% compared with normal situation</w:t>
      </w:r>
    </w:p>
    <w:p w:rsidR="00F817BF" w:rsidRPr="00F817BF" w:rsidRDefault="00F817BF" w:rsidP="00F817BF">
      <w:pPr>
        <w:numPr>
          <w:ilvl w:val="0"/>
          <w:numId w:val="23"/>
        </w:numPr>
        <w:ind w:left="714" w:hanging="350"/>
        <w:jc w:val="both"/>
      </w:pPr>
      <w:proofErr w:type="gramStart"/>
      <w:r w:rsidRPr="00F817BF">
        <w:t>77%</w:t>
      </w:r>
      <w:proofErr w:type="gramEnd"/>
      <w:r w:rsidRPr="00F817BF">
        <w:t xml:space="preserve"> of the establishments faced a decline in the availability of cash flow. Meanwhile, 52% stated an increase in returned checks, and 4</w:t>
      </w:r>
      <w:r w:rsidRPr="00F817BF">
        <w:rPr>
          <w:rFonts w:hint="cs"/>
          <w:rtl/>
        </w:rPr>
        <w:t>5.0</w:t>
      </w:r>
      <w:r w:rsidRPr="00F817BF">
        <w:t xml:space="preserve">% of the establishments reported having a difficulty in the supply of financial </w:t>
      </w:r>
      <w:proofErr w:type="gramStart"/>
      <w:r w:rsidRPr="00F817BF">
        <w:t>services which</w:t>
      </w:r>
      <w:proofErr w:type="gramEnd"/>
      <w:r w:rsidRPr="00F817BF">
        <w:t xml:space="preserve"> were normally available.</w:t>
      </w:r>
    </w:p>
    <w:p w:rsidR="00F817BF" w:rsidRPr="00F817BF" w:rsidRDefault="00F817BF" w:rsidP="00F817BF">
      <w:pPr>
        <w:numPr>
          <w:ilvl w:val="0"/>
          <w:numId w:val="23"/>
        </w:numPr>
        <w:ind w:left="714" w:hanging="350"/>
        <w:jc w:val="both"/>
      </w:pPr>
      <w:proofErr w:type="gramStart"/>
      <w:r w:rsidRPr="00F817BF">
        <w:t>14%</w:t>
      </w:r>
      <w:proofErr w:type="gramEnd"/>
      <w:r w:rsidRPr="00F817BF">
        <w:t xml:space="preserve"> of establishments reported that they were forced to delay payments to suppliers or employees, whereas 56% of them had to get loans from friends, family, relatives to cover the shortage in cash flow.</w:t>
      </w:r>
    </w:p>
    <w:p w:rsidR="00F817BF" w:rsidRPr="00F817BF" w:rsidRDefault="00F817BF" w:rsidP="00F817BF">
      <w:pPr>
        <w:numPr>
          <w:ilvl w:val="0"/>
          <w:numId w:val="23"/>
        </w:numPr>
        <w:ind w:left="714" w:hanging="350"/>
        <w:jc w:val="both"/>
        <w:rPr>
          <w:rtl/>
        </w:rPr>
      </w:pPr>
      <w:proofErr w:type="gramStart"/>
      <w:r w:rsidRPr="00F817BF">
        <w:t>22%</w:t>
      </w:r>
      <w:proofErr w:type="gramEnd"/>
      <w:r w:rsidRPr="00F817BF">
        <w:t xml:space="preserve"> of the establishments have responded to this crisis by dismissing employees. Whereas 6% of the establishments responded to the pandemic by reducing the salaries and wages of their employees. Meanwhile, 4% of them responded to the crisis by giving their employees unpaid leave and 3% put their employees on leave with their salaries. </w:t>
      </w:r>
      <w:proofErr w:type="gramStart"/>
      <w:r w:rsidRPr="00F817BF">
        <w:t>15%</w:t>
      </w:r>
      <w:proofErr w:type="gramEnd"/>
      <w:r w:rsidRPr="00F817BF">
        <w:t xml:space="preserve"> of the establishments responded to have suspended employees from work due to Infection or contact with a person infected with Covid-19</w:t>
      </w:r>
      <w:r>
        <w:t>.</w:t>
      </w:r>
    </w:p>
    <w:p w:rsidR="00F817BF" w:rsidRPr="00F817BF" w:rsidRDefault="00F817BF" w:rsidP="00F817BF">
      <w:pPr>
        <w:numPr>
          <w:ilvl w:val="0"/>
          <w:numId w:val="23"/>
        </w:numPr>
        <w:ind w:left="714" w:hanging="350"/>
        <w:jc w:val="both"/>
        <w:rPr>
          <w:rtl/>
        </w:rPr>
      </w:pPr>
      <w:r w:rsidRPr="00F817BF">
        <w:rPr>
          <w:rFonts w:hint="cs"/>
          <w:rtl/>
        </w:rPr>
        <w:t>33</w:t>
      </w:r>
      <w:r w:rsidRPr="00F817BF">
        <w:t>% of the establishments started using or have increased the use of internet, online social media networks, specialized apps, or digital platforms in response to the COVID-19 outbreak. The main use of such digital solutions was for marketing with a percentage of 53%, followed by 46% for sales, and 41% for service delivery.</w:t>
      </w:r>
    </w:p>
    <w:p w:rsidR="00F817BF" w:rsidRPr="00F817BF" w:rsidRDefault="00F817BF" w:rsidP="00F817BF">
      <w:pPr>
        <w:numPr>
          <w:ilvl w:val="0"/>
          <w:numId w:val="23"/>
        </w:numPr>
        <w:ind w:left="714" w:hanging="350"/>
        <w:jc w:val="both"/>
        <w:rPr>
          <w:rtl/>
        </w:rPr>
      </w:pPr>
      <w:r w:rsidRPr="00F817BF">
        <w:t xml:space="preserve">In the last 88 days (March </w:t>
      </w:r>
      <w:proofErr w:type="gramStart"/>
      <w:r w:rsidRPr="00F817BF">
        <w:t>5</w:t>
      </w:r>
      <w:r w:rsidRPr="005B15B0">
        <w:rPr>
          <w:vertAlign w:val="superscript"/>
        </w:rPr>
        <w:t>th</w:t>
      </w:r>
      <w:proofErr w:type="gramEnd"/>
      <w:r w:rsidRPr="00F817BF">
        <w:t xml:space="preserve"> - May 31</w:t>
      </w:r>
      <w:r w:rsidRPr="005B15B0">
        <w:rPr>
          <w:vertAlign w:val="superscript"/>
        </w:rPr>
        <w:t>st</w:t>
      </w:r>
      <w:r w:rsidRPr="00F817BF">
        <w:t>, 2021), the establishments reported that the percentage of employees who are currently working remotely from home was 9.0% of the total number of employees</w:t>
      </w:r>
      <w:r>
        <w:t>.</w:t>
      </w:r>
    </w:p>
    <w:p w:rsidR="00F817BF" w:rsidRDefault="00F817BF" w:rsidP="0042423E">
      <w:pPr>
        <w:numPr>
          <w:ilvl w:val="0"/>
          <w:numId w:val="23"/>
        </w:numPr>
        <w:ind w:left="714" w:hanging="350"/>
        <w:jc w:val="both"/>
      </w:pPr>
      <w:r w:rsidRPr="00F817BF">
        <w:t xml:space="preserve">72% of the establishments </w:t>
      </w:r>
      <w:r>
        <w:t xml:space="preserve">in Jerusalem Governorate </w:t>
      </w:r>
      <w:r w:rsidRPr="00F817BF">
        <w:t xml:space="preserve">indicated that the most needed policies to support their business over the COVID-19 crisis are Exemptions or tax deductions,  </w:t>
      </w:r>
      <w:r w:rsidR="00FA3129" w:rsidRPr="00FA3129">
        <w:t xml:space="preserve">66% of </w:t>
      </w:r>
      <w:r w:rsidR="0042423E">
        <w:t>them</w:t>
      </w:r>
      <w:r w:rsidR="00FA3129" w:rsidRPr="00FA3129">
        <w:t xml:space="preserve"> chose cash transfers</w:t>
      </w:r>
      <w:r w:rsidR="0042423E">
        <w:t>,</w:t>
      </w:r>
      <w:r w:rsidR="00FA3129" w:rsidRPr="00FA3129">
        <w:t xml:space="preserve"> </w:t>
      </w:r>
      <w:r w:rsidR="0042423E">
        <w:t>w</w:t>
      </w:r>
      <w:r w:rsidRPr="00F817BF">
        <w:t>hile 60% reported that utility subsidies (services: electricity, water, wastewater, internet, etc.)</w:t>
      </w:r>
      <w:r w:rsidR="0042423E">
        <w:t>,</w:t>
      </w:r>
      <w:r w:rsidRPr="00F817BF">
        <w:t xml:space="preserve"> </w:t>
      </w:r>
      <w:r>
        <w:t xml:space="preserve"> followed by </w:t>
      </w:r>
      <w:r w:rsidRPr="00F817BF">
        <w:t>government purchase of goods and services with 55%.</w:t>
      </w:r>
    </w:p>
    <w:p w:rsidR="00F817BF" w:rsidRDefault="00F817BF" w:rsidP="00F817BF"/>
    <w:p w:rsidR="00F817BF" w:rsidRPr="001071B1" w:rsidRDefault="00F817BF" w:rsidP="001071B1">
      <w:pPr>
        <w:ind w:left="714"/>
        <w:jc w:val="both"/>
      </w:pPr>
    </w:p>
    <w:sectPr w:rsidR="00F817BF" w:rsidRPr="001071B1" w:rsidSect="005B15B0">
      <w:headerReference w:type="default" r:id="rId23"/>
      <w:footerReference w:type="even" r:id="rId24"/>
      <w:footerReference w:type="default" r:id="rId25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2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4D5" w:rsidRDefault="005A14D5">
      <w:r>
        <w:separator/>
      </w:r>
    </w:p>
  </w:endnote>
  <w:endnote w:type="continuationSeparator" w:id="0">
    <w:p w:rsidR="005A14D5" w:rsidRDefault="005A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D60" w:rsidRDefault="007B65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A5D6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5D60" w:rsidRDefault="007A5D60">
    <w:pPr>
      <w:pStyle w:val="Footer"/>
    </w:pPr>
  </w:p>
  <w:p w:rsidR="00174C23" w:rsidRDefault="00174C23"/>
  <w:p w:rsidR="00174C23" w:rsidRDefault="00174C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D60" w:rsidRDefault="007A5D60">
    <w:pPr>
      <w:pStyle w:val="Footer"/>
      <w:framePr w:wrap="around" w:vAnchor="text" w:hAnchor="margin" w:xAlign="center" w:y="1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7B6502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7B6502">
      <w:rPr>
        <w:rStyle w:val="PageNumber"/>
        <w:sz w:val="16"/>
        <w:szCs w:val="16"/>
      </w:rPr>
      <w:fldChar w:fldCharType="separate"/>
    </w:r>
    <w:r w:rsidR="0020340D">
      <w:rPr>
        <w:rStyle w:val="PageNumber"/>
        <w:noProof/>
        <w:sz w:val="16"/>
        <w:szCs w:val="16"/>
      </w:rPr>
      <w:t>28</w:t>
    </w:r>
    <w:r w:rsidR="007B6502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7A5D60" w:rsidRPr="00884C07" w:rsidRDefault="007A5D60">
    <w:pPr>
      <w:pStyle w:val="Footer"/>
      <w:jc w:val="center"/>
      <w:rPr>
        <w:sz w:val="16"/>
        <w:szCs w:val="16"/>
      </w:rPr>
    </w:pPr>
  </w:p>
  <w:p w:rsidR="00174C23" w:rsidRDefault="00174C23"/>
  <w:p w:rsidR="00174C23" w:rsidRDefault="00174C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4D5" w:rsidRDefault="005A14D5">
      <w:r>
        <w:separator/>
      </w:r>
    </w:p>
  </w:footnote>
  <w:footnote w:type="continuationSeparator" w:id="0">
    <w:p w:rsidR="005A14D5" w:rsidRDefault="005A14D5">
      <w:r>
        <w:continuationSeparator/>
      </w:r>
    </w:p>
  </w:footnote>
  <w:footnote w:id="1">
    <w:p w:rsidR="00A33500" w:rsidRPr="002A66D1" w:rsidRDefault="007A5D60" w:rsidP="00A33500">
      <w:pPr>
        <w:pStyle w:val="FootnoteText"/>
        <w:bidi w:val="0"/>
        <w:rPr>
          <w:sz w:val="12"/>
          <w:szCs w:val="12"/>
          <w:rtl/>
        </w:rPr>
      </w:pPr>
      <w:bookmarkStart w:id="0" w:name="_GoBack"/>
      <w:r w:rsidRPr="008643D6">
        <w:rPr>
          <w:rFonts w:cs="Simplified Arabic" w:hint="cs"/>
          <w:color w:val="000000" w:themeColor="text1"/>
          <w:sz w:val="16"/>
          <w:szCs w:val="16"/>
          <w:vertAlign w:val="superscript"/>
          <w:rtl/>
        </w:rPr>
        <w:t xml:space="preserve">1 </w:t>
      </w:r>
      <w:bookmarkEnd w:id="0"/>
      <w:r w:rsidR="00A33500" w:rsidRPr="002A66D1">
        <w:rPr>
          <w:sz w:val="12"/>
          <w:szCs w:val="12"/>
        </w:rPr>
        <w:t>Note</w:t>
      </w:r>
      <w:r w:rsidR="00A33500">
        <w:rPr>
          <w:sz w:val="12"/>
          <w:szCs w:val="12"/>
        </w:rPr>
        <w:t>s</w:t>
      </w:r>
      <w:r w:rsidR="00A33500" w:rsidRPr="002A66D1">
        <w:rPr>
          <w:sz w:val="12"/>
          <w:szCs w:val="12"/>
        </w:rPr>
        <w:t>:</w:t>
      </w:r>
    </w:p>
    <w:p w:rsidR="00A33500" w:rsidRPr="002A66D1" w:rsidRDefault="00A33500" w:rsidP="0098497D">
      <w:pPr>
        <w:pStyle w:val="FootnoteText"/>
        <w:numPr>
          <w:ilvl w:val="0"/>
          <w:numId w:val="16"/>
        </w:numPr>
        <w:bidi w:val="0"/>
        <w:ind w:left="476" w:hanging="116"/>
        <w:rPr>
          <w:sz w:val="12"/>
          <w:szCs w:val="12"/>
          <w:rtl/>
        </w:rPr>
      </w:pPr>
      <w:r w:rsidRPr="002A66D1">
        <w:rPr>
          <w:sz w:val="12"/>
          <w:szCs w:val="12"/>
        </w:rPr>
        <w:t>Data excludes Municipality and Culture Committee Schools in Jerusalem.</w:t>
      </w:r>
    </w:p>
    <w:p w:rsidR="007A5D60" w:rsidRPr="0098497D" w:rsidRDefault="00A33500" w:rsidP="001819DB">
      <w:pPr>
        <w:pStyle w:val="FootnoteText"/>
        <w:numPr>
          <w:ilvl w:val="0"/>
          <w:numId w:val="16"/>
        </w:numPr>
        <w:bidi w:val="0"/>
        <w:ind w:left="476" w:hanging="116"/>
        <w:rPr>
          <w:sz w:val="12"/>
          <w:szCs w:val="12"/>
        </w:rPr>
      </w:pPr>
      <w:r w:rsidRPr="002A66D1">
        <w:rPr>
          <w:sz w:val="12"/>
          <w:szCs w:val="12"/>
        </w:rPr>
        <w:t xml:space="preserve">Data for the academic year </w:t>
      </w:r>
      <w:r w:rsidR="001819DB">
        <w:rPr>
          <w:sz w:val="12"/>
          <w:szCs w:val="12"/>
        </w:rPr>
        <w:t>2020</w:t>
      </w:r>
      <w:r w:rsidRPr="002A66D1">
        <w:rPr>
          <w:sz w:val="12"/>
          <w:szCs w:val="12"/>
        </w:rPr>
        <w:t>/</w:t>
      </w:r>
      <w:r w:rsidR="001819DB">
        <w:rPr>
          <w:sz w:val="12"/>
          <w:szCs w:val="12"/>
        </w:rPr>
        <w:t>2021</w:t>
      </w:r>
      <w:r w:rsidRPr="002A66D1">
        <w:rPr>
          <w:sz w:val="12"/>
          <w:szCs w:val="12"/>
        </w:rPr>
        <w:t xml:space="preserve"> are preliminary data</w:t>
      </w:r>
      <w:r>
        <w:rPr>
          <w:sz w:val="12"/>
          <w:szCs w:val="12"/>
        </w:rPr>
        <w:t>.</w:t>
      </w:r>
      <w:r w:rsidR="007A5D60" w:rsidRPr="0098497D">
        <w:rPr>
          <w:rFonts w:cs="Times New Roman"/>
          <w:sz w:val="16"/>
          <w:szCs w:val="16"/>
        </w:rPr>
        <w:tab/>
      </w:r>
    </w:p>
  </w:footnote>
  <w:footnote w:id="2">
    <w:p w:rsidR="0098497D" w:rsidRDefault="0098497D" w:rsidP="0098497D">
      <w:pPr>
        <w:pStyle w:val="FootnoteText"/>
        <w:bidi w:val="0"/>
        <w:ind w:left="140" w:hanging="14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98497D">
        <w:rPr>
          <w:sz w:val="12"/>
          <w:szCs w:val="12"/>
        </w:rPr>
        <w:t>Universities include traditional universities and university colleges, and the number of students represents all students affiliated with these universities from different governorates</w:t>
      </w:r>
    </w:p>
  </w:footnote>
  <w:footnote w:id="3">
    <w:p w:rsidR="00E259E9" w:rsidRPr="00E311A5" w:rsidRDefault="00E259E9" w:rsidP="00522B2C">
      <w:pPr>
        <w:pStyle w:val="FootnoteText"/>
        <w:bidi w:val="0"/>
        <w:rPr>
          <w:sz w:val="14"/>
          <w:szCs w:val="18"/>
        </w:rPr>
      </w:pPr>
      <w:r w:rsidRPr="00E311A5">
        <w:rPr>
          <w:rStyle w:val="FootnoteReference"/>
          <w:sz w:val="14"/>
          <w:szCs w:val="18"/>
        </w:rPr>
        <w:footnoteRef/>
      </w:r>
      <w:r w:rsidRPr="00E311A5">
        <w:rPr>
          <w:sz w:val="14"/>
          <w:szCs w:val="18"/>
        </w:rPr>
        <w:t xml:space="preserve"> </w:t>
      </w:r>
      <w:proofErr w:type="gramStart"/>
      <w:r w:rsidRPr="00E311A5">
        <w:rPr>
          <w:sz w:val="14"/>
          <w:szCs w:val="18"/>
        </w:rPr>
        <w:t>Households Which</w:t>
      </w:r>
      <w:proofErr w:type="gramEnd"/>
      <w:r w:rsidRPr="00E311A5">
        <w:rPr>
          <w:sz w:val="14"/>
          <w:szCs w:val="18"/>
        </w:rPr>
        <w:t xml:space="preserve"> have children between the ages (6-18 years) and are enrolled in education before the lockdown. period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D60" w:rsidRPr="008D4717" w:rsidRDefault="007A5D60" w:rsidP="00F817BF">
    <w:pPr>
      <w:pStyle w:val="Heading6"/>
      <w:bidi w:val="0"/>
      <w:rPr>
        <w:b w:val="0"/>
        <w:bCs w:val="0"/>
        <w:sz w:val="16"/>
        <w:szCs w:val="16"/>
      </w:rPr>
    </w:pPr>
    <w:r w:rsidRPr="008D4717">
      <w:rPr>
        <w:b w:val="0"/>
        <w:bCs w:val="0"/>
        <w:sz w:val="16"/>
        <w:szCs w:val="16"/>
      </w:rPr>
      <w:t>PCBS: Jerusalem Statistical Yearbook 20</w:t>
    </w:r>
    <w:r>
      <w:rPr>
        <w:b w:val="0"/>
        <w:bCs w:val="0"/>
        <w:sz w:val="16"/>
        <w:szCs w:val="16"/>
      </w:rPr>
      <w:t>2</w:t>
    </w:r>
    <w:r w:rsidR="00F817BF">
      <w:rPr>
        <w:b w:val="0"/>
        <w:bCs w:val="0"/>
        <w:sz w:val="16"/>
        <w:szCs w:val="16"/>
      </w:rPr>
      <w:t>2</w:t>
    </w:r>
    <w:r w:rsidRPr="008D4717">
      <w:rPr>
        <w:b w:val="0"/>
        <w:bCs w:val="0"/>
        <w:sz w:val="16"/>
        <w:szCs w:val="16"/>
      </w:rPr>
      <w:t xml:space="preserve">                                                                                 Summary</w:t>
    </w:r>
  </w:p>
  <w:p w:rsidR="00174C23" w:rsidRDefault="00174C23"/>
  <w:p w:rsidR="00174C23" w:rsidRDefault="00174C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20501"/>
    <w:multiLevelType w:val="hybridMultilevel"/>
    <w:tmpl w:val="67A0F15A"/>
    <w:lvl w:ilvl="0" w:tplc="04090001">
      <w:start w:val="1"/>
      <w:numFmt w:val="bullet"/>
      <w:lvlText w:val=""/>
      <w:lvlJc w:val="left"/>
      <w:pPr>
        <w:tabs>
          <w:tab w:val="num" w:pos="3621"/>
        </w:tabs>
        <w:ind w:left="3621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41"/>
        </w:tabs>
        <w:ind w:left="4341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61"/>
        </w:tabs>
        <w:ind w:left="5061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81"/>
        </w:tabs>
        <w:ind w:left="5781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501"/>
        </w:tabs>
        <w:ind w:left="6501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21"/>
        </w:tabs>
        <w:ind w:left="7221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41"/>
        </w:tabs>
        <w:ind w:left="7941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61"/>
        </w:tabs>
        <w:ind w:left="8661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81"/>
        </w:tabs>
        <w:ind w:left="9381" w:right="6480" w:hanging="360"/>
      </w:pPr>
      <w:rPr>
        <w:rFonts w:ascii="Wingdings" w:hAnsi="Wingdings" w:hint="default"/>
      </w:rPr>
    </w:lvl>
  </w:abstractNum>
  <w:abstractNum w:abstractNumId="1" w15:restartNumberingAfterBreak="0">
    <w:nsid w:val="21FD297F"/>
    <w:multiLevelType w:val="hybridMultilevel"/>
    <w:tmpl w:val="610472AA"/>
    <w:lvl w:ilvl="0" w:tplc="4184D1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61CFD"/>
    <w:multiLevelType w:val="multilevel"/>
    <w:tmpl w:val="2AA43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5C118CB"/>
    <w:multiLevelType w:val="hybridMultilevel"/>
    <w:tmpl w:val="27BCA5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48604A"/>
    <w:multiLevelType w:val="hybridMultilevel"/>
    <w:tmpl w:val="87FE9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54C27"/>
    <w:multiLevelType w:val="hybridMultilevel"/>
    <w:tmpl w:val="83B2D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B68D0"/>
    <w:multiLevelType w:val="hybridMultilevel"/>
    <w:tmpl w:val="638AFE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5760" w:hanging="360"/>
      </w:pPr>
      <w:rPr>
        <w:rFonts w:ascii="Wingdings" w:hAnsi="Wingdings" w:hint="default"/>
      </w:rPr>
    </w:lvl>
  </w:abstractNum>
  <w:abstractNum w:abstractNumId="7" w15:restartNumberingAfterBreak="0">
    <w:nsid w:val="356062CA"/>
    <w:multiLevelType w:val="hybridMultilevel"/>
    <w:tmpl w:val="35EAD7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CE6C89"/>
    <w:multiLevelType w:val="hybridMultilevel"/>
    <w:tmpl w:val="2564E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78374D"/>
    <w:multiLevelType w:val="hybridMultilevel"/>
    <w:tmpl w:val="03A66AD4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10" w15:restartNumberingAfterBreak="0">
    <w:nsid w:val="5ACA4071"/>
    <w:multiLevelType w:val="hybridMultilevel"/>
    <w:tmpl w:val="A9548F82"/>
    <w:lvl w:ilvl="0" w:tplc="04090001">
      <w:start w:val="1"/>
      <w:numFmt w:val="bullet"/>
      <w:lvlText w:val=""/>
      <w:lvlJc w:val="left"/>
      <w:pPr>
        <w:tabs>
          <w:tab w:val="num" w:pos="502"/>
        </w:tabs>
        <w:ind w:left="502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63D82E64"/>
    <w:multiLevelType w:val="hybridMultilevel"/>
    <w:tmpl w:val="C78CC4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 w15:restartNumberingAfterBreak="0">
    <w:nsid w:val="65513042"/>
    <w:multiLevelType w:val="hybridMultilevel"/>
    <w:tmpl w:val="2A682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A59DB"/>
    <w:multiLevelType w:val="hybridMultilevel"/>
    <w:tmpl w:val="04A0C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02BB8"/>
    <w:multiLevelType w:val="hybridMultilevel"/>
    <w:tmpl w:val="EF58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17F22"/>
    <w:multiLevelType w:val="hybridMultilevel"/>
    <w:tmpl w:val="03FE8B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377294"/>
    <w:multiLevelType w:val="hybridMultilevel"/>
    <w:tmpl w:val="BDAA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90E0B"/>
    <w:multiLevelType w:val="hybridMultilevel"/>
    <w:tmpl w:val="0FE87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1714B"/>
    <w:multiLevelType w:val="hybridMultilevel"/>
    <w:tmpl w:val="2C2602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9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6"/>
  </w:num>
  <w:num w:numId="9">
    <w:abstractNumId w:val="8"/>
  </w:num>
  <w:num w:numId="10">
    <w:abstractNumId w:val="15"/>
  </w:num>
  <w:num w:numId="11">
    <w:abstractNumId w:val="18"/>
  </w:num>
  <w:num w:numId="12">
    <w:abstractNumId w:val="5"/>
  </w:num>
  <w:num w:numId="13">
    <w:abstractNumId w:val="12"/>
  </w:num>
  <w:num w:numId="14">
    <w:abstractNumId w:val="2"/>
  </w:num>
  <w:num w:numId="15">
    <w:abstractNumId w:val="14"/>
  </w:num>
  <w:num w:numId="16">
    <w:abstractNumId w:val="1"/>
  </w:num>
  <w:num w:numId="17">
    <w:abstractNumId w:val="17"/>
  </w:num>
  <w:num w:numId="18">
    <w:abstractNumId w:val="9"/>
  </w:num>
  <w:num w:numId="19">
    <w:abstractNumId w:val="7"/>
  </w:num>
  <w:num w:numId="20">
    <w:abstractNumId w:val="13"/>
  </w:num>
  <w:num w:numId="21">
    <w:abstractNumId w:val="4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sDAxMbW0MDUyMzZX0lEKTi0uzszPAykwqgUA4IXgRCwAAAA="/>
  </w:docVars>
  <w:rsids>
    <w:rsidRoot w:val="00A366C3"/>
    <w:rsid w:val="00000F4F"/>
    <w:rsid w:val="00001241"/>
    <w:rsid w:val="00001BD2"/>
    <w:rsid w:val="00002D0E"/>
    <w:rsid w:val="00003DAA"/>
    <w:rsid w:val="0000436C"/>
    <w:rsid w:val="000048FE"/>
    <w:rsid w:val="00004D8C"/>
    <w:rsid w:val="00005619"/>
    <w:rsid w:val="000077F4"/>
    <w:rsid w:val="00010C24"/>
    <w:rsid w:val="00011414"/>
    <w:rsid w:val="00013EF2"/>
    <w:rsid w:val="00016038"/>
    <w:rsid w:val="00016163"/>
    <w:rsid w:val="00016765"/>
    <w:rsid w:val="0001711B"/>
    <w:rsid w:val="00017432"/>
    <w:rsid w:val="00022CD6"/>
    <w:rsid w:val="00023C6C"/>
    <w:rsid w:val="000244A5"/>
    <w:rsid w:val="00025260"/>
    <w:rsid w:val="0002554D"/>
    <w:rsid w:val="00025A6A"/>
    <w:rsid w:val="00026EDD"/>
    <w:rsid w:val="00027B43"/>
    <w:rsid w:val="00027D20"/>
    <w:rsid w:val="000300F9"/>
    <w:rsid w:val="00030DD1"/>
    <w:rsid w:val="00031FB3"/>
    <w:rsid w:val="0003203D"/>
    <w:rsid w:val="000321FC"/>
    <w:rsid w:val="000325C8"/>
    <w:rsid w:val="000330F1"/>
    <w:rsid w:val="00033694"/>
    <w:rsid w:val="00033F29"/>
    <w:rsid w:val="000375C3"/>
    <w:rsid w:val="0003797D"/>
    <w:rsid w:val="00040BCD"/>
    <w:rsid w:val="00040ECF"/>
    <w:rsid w:val="000416C5"/>
    <w:rsid w:val="00042E6E"/>
    <w:rsid w:val="000433F9"/>
    <w:rsid w:val="00044FB8"/>
    <w:rsid w:val="000456E5"/>
    <w:rsid w:val="000477DC"/>
    <w:rsid w:val="000502B7"/>
    <w:rsid w:val="000513A6"/>
    <w:rsid w:val="00053117"/>
    <w:rsid w:val="00055A4C"/>
    <w:rsid w:val="000560CF"/>
    <w:rsid w:val="000562F6"/>
    <w:rsid w:val="0006123B"/>
    <w:rsid w:val="000617B7"/>
    <w:rsid w:val="00062E20"/>
    <w:rsid w:val="000631D2"/>
    <w:rsid w:val="00063271"/>
    <w:rsid w:val="000641AB"/>
    <w:rsid w:val="00066BD3"/>
    <w:rsid w:val="00067351"/>
    <w:rsid w:val="00070FAE"/>
    <w:rsid w:val="00071C85"/>
    <w:rsid w:val="0007345B"/>
    <w:rsid w:val="00073DE4"/>
    <w:rsid w:val="000765AD"/>
    <w:rsid w:val="00077407"/>
    <w:rsid w:val="00080506"/>
    <w:rsid w:val="00080CE1"/>
    <w:rsid w:val="00081259"/>
    <w:rsid w:val="00081D73"/>
    <w:rsid w:val="00082FEC"/>
    <w:rsid w:val="00083051"/>
    <w:rsid w:val="0008351E"/>
    <w:rsid w:val="00083B3C"/>
    <w:rsid w:val="00083D3E"/>
    <w:rsid w:val="000855EE"/>
    <w:rsid w:val="0008771E"/>
    <w:rsid w:val="00090126"/>
    <w:rsid w:val="0009036C"/>
    <w:rsid w:val="00090C33"/>
    <w:rsid w:val="00091E52"/>
    <w:rsid w:val="00095DC6"/>
    <w:rsid w:val="00096D39"/>
    <w:rsid w:val="00097804"/>
    <w:rsid w:val="000A0ABB"/>
    <w:rsid w:val="000A1C19"/>
    <w:rsid w:val="000A2AC7"/>
    <w:rsid w:val="000A4CFE"/>
    <w:rsid w:val="000A66CB"/>
    <w:rsid w:val="000A6F58"/>
    <w:rsid w:val="000B032D"/>
    <w:rsid w:val="000B0EA2"/>
    <w:rsid w:val="000B2BA1"/>
    <w:rsid w:val="000B42C5"/>
    <w:rsid w:val="000B42CE"/>
    <w:rsid w:val="000B4543"/>
    <w:rsid w:val="000B51D2"/>
    <w:rsid w:val="000B59DF"/>
    <w:rsid w:val="000B5DED"/>
    <w:rsid w:val="000B651A"/>
    <w:rsid w:val="000B699B"/>
    <w:rsid w:val="000B6CC4"/>
    <w:rsid w:val="000B6F5D"/>
    <w:rsid w:val="000B7252"/>
    <w:rsid w:val="000B7C15"/>
    <w:rsid w:val="000B7F25"/>
    <w:rsid w:val="000C2581"/>
    <w:rsid w:val="000C2B18"/>
    <w:rsid w:val="000C3AB8"/>
    <w:rsid w:val="000C3B01"/>
    <w:rsid w:val="000C431C"/>
    <w:rsid w:val="000C441C"/>
    <w:rsid w:val="000C4A64"/>
    <w:rsid w:val="000C549C"/>
    <w:rsid w:val="000C5D61"/>
    <w:rsid w:val="000C6F9B"/>
    <w:rsid w:val="000C795D"/>
    <w:rsid w:val="000D0A76"/>
    <w:rsid w:val="000D1284"/>
    <w:rsid w:val="000D1337"/>
    <w:rsid w:val="000D151D"/>
    <w:rsid w:val="000D2B12"/>
    <w:rsid w:val="000D2B2F"/>
    <w:rsid w:val="000D33F2"/>
    <w:rsid w:val="000D5D84"/>
    <w:rsid w:val="000D6D7E"/>
    <w:rsid w:val="000D7B09"/>
    <w:rsid w:val="000E1049"/>
    <w:rsid w:val="000E160A"/>
    <w:rsid w:val="000E21C6"/>
    <w:rsid w:val="000E3506"/>
    <w:rsid w:val="000E35F4"/>
    <w:rsid w:val="000E3BCE"/>
    <w:rsid w:val="000E3E87"/>
    <w:rsid w:val="000E4198"/>
    <w:rsid w:val="000E5101"/>
    <w:rsid w:val="000E623B"/>
    <w:rsid w:val="000E6864"/>
    <w:rsid w:val="000E6FCB"/>
    <w:rsid w:val="000E7B3B"/>
    <w:rsid w:val="000F0020"/>
    <w:rsid w:val="000F0502"/>
    <w:rsid w:val="000F163C"/>
    <w:rsid w:val="000F7256"/>
    <w:rsid w:val="000F73A8"/>
    <w:rsid w:val="00100EF5"/>
    <w:rsid w:val="0010128C"/>
    <w:rsid w:val="001015F2"/>
    <w:rsid w:val="00101621"/>
    <w:rsid w:val="00101930"/>
    <w:rsid w:val="00102DBE"/>
    <w:rsid w:val="00105795"/>
    <w:rsid w:val="00106A5A"/>
    <w:rsid w:val="00106EA9"/>
    <w:rsid w:val="001071B1"/>
    <w:rsid w:val="00110391"/>
    <w:rsid w:val="00111DC6"/>
    <w:rsid w:val="00113707"/>
    <w:rsid w:val="001138ED"/>
    <w:rsid w:val="0011473F"/>
    <w:rsid w:val="00117299"/>
    <w:rsid w:val="001207DA"/>
    <w:rsid w:val="001213E1"/>
    <w:rsid w:val="00121A95"/>
    <w:rsid w:val="0012297E"/>
    <w:rsid w:val="00122E23"/>
    <w:rsid w:val="00122F79"/>
    <w:rsid w:val="00123438"/>
    <w:rsid w:val="00124686"/>
    <w:rsid w:val="00125B7B"/>
    <w:rsid w:val="001275A7"/>
    <w:rsid w:val="0012771D"/>
    <w:rsid w:val="00127883"/>
    <w:rsid w:val="00131A00"/>
    <w:rsid w:val="00133E1A"/>
    <w:rsid w:val="00133E33"/>
    <w:rsid w:val="001348E6"/>
    <w:rsid w:val="00134C65"/>
    <w:rsid w:val="001373FF"/>
    <w:rsid w:val="001407C6"/>
    <w:rsid w:val="00140BE5"/>
    <w:rsid w:val="001412A8"/>
    <w:rsid w:val="00141488"/>
    <w:rsid w:val="00146946"/>
    <w:rsid w:val="00146BD8"/>
    <w:rsid w:val="001471EE"/>
    <w:rsid w:val="00147372"/>
    <w:rsid w:val="00150C7B"/>
    <w:rsid w:val="00150FB4"/>
    <w:rsid w:val="0015330C"/>
    <w:rsid w:val="00155C75"/>
    <w:rsid w:val="00155D30"/>
    <w:rsid w:val="001562B0"/>
    <w:rsid w:val="001569FE"/>
    <w:rsid w:val="00156A3D"/>
    <w:rsid w:val="00156F21"/>
    <w:rsid w:val="00157116"/>
    <w:rsid w:val="00157BD7"/>
    <w:rsid w:val="00163716"/>
    <w:rsid w:val="00165523"/>
    <w:rsid w:val="001655E7"/>
    <w:rsid w:val="00166EC0"/>
    <w:rsid w:val="00170CBA"/>
    <w:rsid w:val="00170CF7"/>
    <w:rsid w:val="00171428"/>
    <w:rsid w:val="0017207D"/>
    <w:rsid w:val="00172A92"/>
    <w:rsid w:val="00174479"/>
    <w:rsid w:val="00174C23"/>
    <w:rsid w:val="0017633D"/>
    <w:rsid w:val="00176408"/>
    <w:rsid w:val="00180875"/>
    <w:rsid w:val="001812E8"/>
    <w:rsid w:val="001819DB"/>
    <w:rsid w:val="00182B39"/>
    <w:rsid w:val="00183D6F"/>
    <w:rsid w:val="0018470D"/>
    <w:rsid w:val="001856A7"/>
    <w:rsid w:val="00185D95"/>
    <w:rsid w:val="001862E6"/>
    <w:rsid w:val="001864E8"/>
    <w:rsid w:val="00186BE7"/>
    <w:rsid w:val="00187616"/>
    <w:rsid w:val="00191043"/>
    <w:rsid w:val="001930FC"/>
    <w:rsid w:val="001938EB"/>
    <w:rsid w:val="001946B3"/>
    <w:rsid w:val="00195FB8"/>
    <w:rsid w:val="001A0C0E"/>
    <w:rsid w:val="001A11AE"/>
    <w:rsid w:val="001A160B"/>
    <w:rsid w:val="001A32E2"/>
    <w:rsid w:val="001A34FB"/>
    <w:rsid w:val="001A3B33"/>
    <w:rsid w:val="001A3D51"/>
    <w:rsid w:val="001A4131"/>
    <w:rsid w:val="001A4F6B"/>
    <w:rsid w:val="001A513A"/>
    <w:rsid w:val="001A53AD"/>
    <w:rsid w:val="001A72D7"/>
    <w:rsid w:val="001B06F2"/>
    <w:rsid w:val="001B11C8"/>
    <w:rsid w:val="001B2040"/>
    <w:rsid w:val="001B5207"/>
    <w:rsid w:val="001B656A"/>
    <w:rsid w:val="001B73C1"/>
    <w:rsid w:val="001B7FA3"/>
    <w:rsid w:val="001C25A7"/>
    <w:rsid w:val="001C34F9"/>
    <w:rsid w:val="001C4F19"/>
    <w:rsid w:val="001C5820"/>
    <w:rsid w:val="001C5F14"/>
    <w:rsid w:val="001C7777"/>
    <w:rsid w:val="001C7B4E"/>
    <w:rsid w:val="001D004B"/>
    <w:rsid w:val="001D09D2"/>
    <w:rsid w:val="001D2632"/>
    <w:rsid w:val="001D5147"/>
    <w:rsid w:val="001D6818"/>
    <w:rsid w:val="001D7160"/>
    <w:rsid w:val="001D7527"/>
    <w:rsid w:val="001D7F12"/>
    <w:rsid w:val="001E0D23"/>
    <w:rsid w:val="001E2B62"/>
    <w:rsid w:val="001E3229"/>
    <w:rsid w:val="001E3659"/>
    <w:rsid w:val="001E3D2E"/>
    <w:rsid w:val="001E3EA1"/>
    <w:rsid w:val="001E45AB"/>
    <w:rsid w:val="001E5C31"/>
    <w:rsid w:val="001E6634"/>
    <w:rsid w:val="001E6E24"/>
    <w:rsid w:val="001E7011"/>
    <w:rsid w:val="001F1D7C"/>
    <w:rsid w:val="001F2069"/>
    <w:rsid w:val="001F2328"/>
    <w:rsid w:val="001F267D"/>
    <w:rsid w:val="001F2D05"/>
    <w:rsid w:val="001F4229"/>
    <w:rsid w:val="001F4E85"/>
    <w:rsid w:val="001F5099"/>
    <w:rsid w:val="001F775E"/>
    <w:rsid w:val="001F7902"/>
    <w:rsid w:val="00200CE3"/>
    <w:rsid w:val="00200E47"/>
    <w:rsid w:val="002018DC"/>
    <w:rsid w:val="00201BBB"/>
    <w:rsid w:val="0020282F"/>
    <w:rsid w:val="00202B49"/>
    <w:rsid w:val="0020340D"/>
    <w:rsid w:val="00206419"/>
    <w:rsid w:val="00211F75"/>
    <w:rsid w:val="00212615"/>
    <w:rsid w:val="00212C24"/>
    <w:rsid w:val="00212CBE"/>
    <w:rsid w:val="00212FC8"/>
    <w:rsid w:val="002130F0"/>
    <w:rsid w:val="00213166"/>
    <w:rsid w:val="00214FC2"/>
    <w:rsid w:val="002164FA"/>
    <w:rsid w:val="00217314"/>
    <w:rsid w:val="0022081A"/>
    <w:rsid w:val="002213D9"/>
    <w:rsid w:val="00222C16"/>
    <w:rsid w:val="00223624"/>
    <w:rsid w:val="00223BDE"/>
    <w:rsid w:val="00223F56"/>
    <w:rsid w:val="00224A82"/>
    <w:rsid w:val="00224D98"/>
    <w:rsid w:val="00225096"/>
    <w:rsid w:val="00225BCA"/>
    <w:rsid w:val="00225C32"/>
    <w:rsid w:val="002301D1"/>
    <w:rsid w:val="00230C4B"/>
    <w:rsid w:val="002317A1"/>
    <w:rsid w:val="00231F3B"/>
    <w:rsid w:val="00232097"/>
    <w:rsid w:val="00232EF4"/>
    <w:rsid w:val="002336A3"/>
    <w:rsid w:val="0023371E"/>
    <w:rsid w:val="002355A5"/>
    <w:rsid w:val="002356AD"/>
    <w:rsid w:val="00235977"/>
    <w:rsid w:val="00235995"/>
    <w:rsid w:val="00235D9E"/>
    <w:rsid w:val="00236338"/>
    <w:rsid w:val="00237D46"/>
    <w:rsid w:val="002405C9"/>
    <w:rsid w:val="0024250E"/>
    <w:rsid w:val="002441C7"/>
    <w:rsid w:val="0024488E"/>
    <w:rsid w:val="00246CAE"/>
    <w:rsid w:val="00246DA9"/>
    <w:rsid w:val="0024790C"/>
    <w:rsid w:val="00251125"/>
    <w:rsid w:val="002511C9"/>
    <w:rsid w:val="00251788"/>
    <w:rsid w:val="00251EE4"/>
    <w:rsid w:val="00252655"/>
    <w:rsid w:val="00254C54"/>
    <w:rsid w:val="00255119"/>
    <w:rsid w:val="002556B9"/>
    <w:rsid w:val="002556E0"/>
    <w:rsid w:val="00260431"/>
    <w:rsid w:val="00262AA4"/>
    <w:rsid w:val="00262BC4"/>
    <w:rsid w:val="002631BA"/>
    <w:rsid w:val="0026353F"/>
    <w:rsid w:val="00263C47"/>
    <w:rsid w:val="00264322"/>
    <w:rsid w:val="002647B3"/>
    <w:rsid w:val="002663B3"/>
    <w:rsid w:val="00266581"/>
    <w:rsid w:val="002711C2"/>
    <w:rsid w:val="00271C5F"/>
    <w:rsid w:val="0027221B"/>
    <w:rsid w:val="00272A1B"/>
    <w:rsid w:val="002750A1"/>
    <w:rsid w:val="002803FA"/>
    <w:rsid w:val="002814F1"/>
    <w:rsid w:val="00282700"/>
    <w:rsid w:val="00282FE2"/>
    <w:rsid w:val="00285973"/>
    <w:rsid w:val="00285B22"/>
    <w:rsid w:val="002870B9"/>
    <w:rsid w:val="00287175"/>
    <w:rsid w:val="00290794"/>
    <w:rsid w:val="002912F1"/>
    <w:rsid w:val="002914F9"/>
    <w:rsid w:val="00291D3F"/>
    <w:rsid w:val="002924B3"/>
    <w:rsid w:val="002927C6"/>
    <w:rsid w:val="00293C28"/>
    <w:rsid w:val="00294CED"/>
    <w:rsid w:val="00294EA4"/>
    <w:rsid w:val="00296226"/>
    <w:rsid w:val="00296662"/>
    <w:rsid w:val="00296EC3"/>
    <w:rsid w:val="00297A75"/>
    <w:rsid w:val="002A0AE1"/>
    <w:rsid w:val="002A2C89"/>
    <w:rsid w:val="002A3D41"/>
    <w:rsid w:val="002A4A36"/>
    <w:rsid w:val="002A4C12"/>
    <w:rsid w:val="002A4CCA"/>
    <w:rsid w:val="002A5595"/>
    <w:rsid w:val="002A594A"/>
    <w:rsid w:val="002A6117"/>
    <w:rsid w:val="002A6D39"/>
    <w:rsid w:val="002B02BD"/>
    <w:rsid w:val="002B1660"/>
    <w:rsid w:val="002B32AA"/>
    <w:rsid w:val="002B4405"/>
    <w:rsid w:val="002B5724"/>
    <w:rsid w:val="002B7714"/>
    <w:rsid w:val="002B7845"/>
    <w:rsid w:val="002C001F"/>
    <w:rsid w:val="002C03CA"/>
    <w:rsid w:val="002C0685"/>
    <w:rsid w:val="002C1E55"/>
    <w:rsid w:val="002C433E"/>
    <w:rsid w:val="002C464D"/>
    <w:rsid w:val="002C5890"/>
    <w:rsid w:val="002C5E71"/>
    <w:rsid w:val="002C6A4E"/>
    <w:rsid w:val="002C7464"/>
    <w:rsid w:val="002C75C2"/>
    <w:rsid w:val="002D0124"/>
    <w:rsid w:val="002D073E"/>
    <w:rsid w:val="002D09B9"/>
    <w:rsid w:val="002D1C9C"/>
    <w:rsid w:val="002D2B3C"/>
    <w:rsid w:val="002D34B3"/>
    <w:rsid w:val="002D34C4"/>
    <w:rsid w:val="002D5C35"/>
    <w:rsid w:val="002D5E37"/>
    <w:rsid w:val="002D7309"/>
    <w:rsid w:val="002E00FE"/>
    <w:rsid w:val="002E01F6"/>
    <w:rsid w:val="002E1291"/>
    <w:rsid w:val="002E12F6"/>
    <w:rsid w:val="002E1958"/>
    <w:rsid w:val="002E19A8"/>
    <w:rsid w:val="002E2136"/>
    <w:rsid w:val="002E36F3"/>
    <w:rsid w:val="002E4099"/>
    <w:rsid w:val="002E4964"/>
    <w:rsid w:val="002F033A"/>
    <w:rsid w:val="002F10FA"/>
    <w:rsid w:val="002F3B21"/>
    <w:rsid w:val="002F4121"/>
    <w:rsid w:val="002F44B8"/>
    <w:rsid w:val="002F57CD"/>
    <w:rsid w:val="002F737A"/>
    <w:rsid w:val="002F7821"/>
    <w:rsid w:val="002F7D17"/>
    <w:rsid w:val="003028A6"/>
    <w:rsid w:val="0030374A"/>
    <w:rsid w:val="003047EF"/>
    <w:rsid w:val="00310F37"/>
    <w:rsid w:val="00311100"/>
    <w:rsid w:val="003124DC"/>
    <w:rsid w:val="0031305E"/>
    <w:rsid w:val="0031315C"/>
    <w:rsid w:val="00313947"/>
    <w:rsid w:val="00313D00"/>
    <w:rsid w:val="00313EB2"/>
    <w:rsid w:val="00317E78"/>
    <w:rsid w:val="0032224F"/>
    <w:rsid w:val="0032261F"/>
    <w:rsid w:val="00323B36"/>
    <w:rsid w:val="00324887"/>
    <w:rsid w:val="003253B0"/>
    <w:rsid w:val="003271C6"/>
    <w:rsid w:val="00327556"/>
    <w:rsid w:val="003307F3"/>
    <w:rsid w:val="00330AAF"/>
    <w:rsid w:val="00331C1A"/>
    <w:rsid w:val="00331E85"/>
    <w:rsid w:val="00332294"/>
    <w:rsid w:val="00332BC9"/>
    <w:rsid w:val="003330E5"/>
    <w:rsid w:val="0033454C"/>
    <w:rsid w:val="003356FE"/>
    <w:rsid w:val="00341DDB"/>
    <w:rsid w:val="00342FAB"/>
    <w:rsid w:val="00343165"/>
    <w:rsid w:val="00343CEA"/>
    <w:rsid w:val="00350241"/>
    <w:rsid w:val="00351E1A"/>
    <w:rsid w:val="00354094"/>
    <w:rsid w:val="003545F6"/>
    <w:rsid w:val="00354CEE"/>
    <w:rsid w:val="00355025"/>
    <w:rsid w:val="00355091"/>
    <w:rsid w:val="00356E80"/>
    <w:rsid w:val="0035743B"/>
    <w:rsid w:val="0036030C"/>
    <w:rsid w:val="00360AF7"/>
    <w:rsid w:val="00360EBF"/>
    <w:rsid w:val="00361D5F"/>
    <w:rsid w:val="003636BE"/>
    <w:rsid w:val="00364E5F"/>
    <w:rsid w:val="00364F3D"/>
    <w:rsid w:val="003655D0"/>
    <w:rsid w:val="00365A8D"/>
    <w:rsid w:val="00367679"/>
    <w:rsid w:val="00367BCA"/>
    <w:rsid w:val="00367E1C"/>
    <w:rsid w:val="00374736"/>
    <w:rsid w:val="00374DF8"/>
    <w:rsid w:val="003804DA"/>
    <w:rsid w:val="003813D1"/>
    <w:rsid w:val="00381602"/>
    <w:rsid w:val="00383688"/>
    <w:rsid w:val="00385EFE"/>
    <w:rsid w:val="00387F66"/>
    <w:rsid w:val="003901B8"/>
    <w:rsid w:val="00391FD8"/>
    <w:rsid w:val="00392E5C"/>
    <w:rsid w:val="003930AA"/>
    <w:rsid w:val="0039380E"/>
    <w:rsid w:val="00394900"/>
    <w:rsid w:val="00394929"/>
    <w:rsid w:val="00394EEE"/>
    <w:rsid w:val="0039526C"/>
    <w:rsid w:val="003956D9"/>
    <w:rsid w:val="003960CB"/>
    <w:rsid w:val="00396F32"/>
    <w:rsid w:val="003A0D2B"/>
    <w:rsid w:val="003A19C1"/>
    <w:rsid w:val="003A228B"/>
    <w:rsid w:val="003A2E2A"/>
    <w:rsid w:val="003A3070"/>
    <w:rsid w:val="003A339E"/>
    <w:rsid w:val="003A4476"/>
    <w:rsid w:val="003A5945"/>
    <w:rsid w:val="003A6219"/>
    <w:rsid w:val="003B2B82"/>
    <w:rsid w:val="003B32F7"/>
    <w:rsid w:val="003B368B"/>
    <w:rsid w:val="003B5838"/>
    <w:rsid w:val="003B639D"/>
    <w:rsid w:val="003B7092"/>
    <w:rsid w:val="003C0C36"/>
    <w:rsid w:val="003C13DB"/>
    <w:rsid w:val="003C2326"/>
    <w:rsid w:val="003C36FD"/>
    <w:rsid w:val="003C7999"/>
    <w:rsid w:val="003D2BFE"/>
    <w:rsid w:val="003D2CE7"/>
    <w:rsid w:val="003D3391"/>
    <w:rsid w:val="003D388F"/>
    <w:rsid w:val="003D46F8"/>
    <w:rsid w:val="003D71BD"/>
    <w:rsid w:val="003D7433"/>
    <w:rsid w:val="003D7849"/>
    <w:rsid w:val="003D7B6F"/>
    <w:rsid w:val="003E0DB1"/>
    <w:rsid w:val="003E2692"/>
    <w:rsid w:val="003E3F51"/>
    <w:rsid w:val="003E5811"/>
    <w:rsid w:val="003E5AD4"/>
    <w:rsid w:val="003E5F56"/>
    <w:rsid w:val="003E7F7C"/>
    <w:rsid w:val="003F0A56"/>
    <w:rsid w:val="003F0CB8"/>
    <w:rsid w:val="003F0EB6"/>
    <w:rsid w:val="003F1588"/>
    <w:rsid w:val="003F1770"/>
    <w:rsid w:val="003F3FE2"/>
    <w:rsid w:val="003F4452"/>
    <w:rsid w:val="003F460F"/>
    <w:rsid w:val="003F5A11"/>
    <w:rsid w:val="003F6C4F"/>
    <w:rsid w:val="003F6D49"/>
    <w:rsid w:val="003F7C43"/>
    <w:rsid w:val="003F7FEF"/>
    <w:rsid w:val="0040010E"/>
    <w:rsid w:val="0040092D"/>
    <w:rsid w:val="00401299"/>
    <w:rsid w:val="00403EC1"/>
    <w:rsid w:val="00404535"/>
    <w:rsid w:val="00405623"/>
    <w:rsid w:val="004065B2"/>
    <w:rsid w:val="00406EF3"/>
    <w:rsid w:val="00407C48"/>
    <w:rsid w:val="00410086"/>
    <w:rsid w:val="004109C8"/>
    <w:rsid w:val="00410DDF"/>
    <w:rsid w:val="00411B8F"/>
    <w:rsid w:val="00411CE5"/>
    <w:rsid w:val="00411FBC"/>
    <w:rsid w:val="0041219D"/>
    <w:rsid w:val="00412AE0"/>
    <w:rsid w:val="00413BC0"/>
    <w:rsid w:val="00413FA6"/>
    <w:rsid w:val="004148A9"/>
    <w:rsid w:val="00414990"/>
    <w:rsid w:val="00415B14"/>
    <w:rsid w:val="00415D02"/>
    <w:rsid w:val="00417D6C"/>
    <w:rsid w:val="00421BD9"/>
    <w:rsid w:val="004240B4"/>
    <w:rsid w:val="0042423E"/>
    <w:rsid w:val="00426AD6"/>
    <w:rsid w:val="00427222"/>
    <w:rsid w:val="004308FF"/>
    <w:rsid w:val="00432170"/>
    <w:rsid w:val="004325B0"/>
    <w:rsid w:val="004329CD"/>
    <w:rsid w:val="00433535"/>
    <w:rsid w:val="00433E16"/>
    <w:rsid w:val="004365C7"/>
    <w:rsid w:val="004400B0"/>
    <w:rsid w:val="004405D9"/>
    <w:rsid w:val="00441543"/>
    <w:rsid w:val="004432BE"/>
    <w:rsid w:val="0044413B"/>
    <w:rsid w:val="004459A8"/>
    <w:rsid w:val="00445B1A"/>
    <w:rsid w:val="00445C45"/>
    <w:rsid w:val="0044744B"/>
    <w:rsid w:val="00450CD0"/>
    <w:rsid w:val="00450E18"/>
    <w:rsid w:val="00452AEF"/>
    <w:rsid w:val="0045324B"/>
    <w:rsid w:val="0045338F"/>
    <w:rsid w:val="0045400A"/>
    <w:rsid w:val="00454FF2"/>
    <w:rsid w:val="00456322"/>
    <w:rsid w:val="00456C39"/>
    <w:rsid w:val="00456DC8"/>
    <w:rsid w:val="00460676"/>
    <w:rsid w:val="0046082F"/>
    <w:rsid w:val="00461A7B"/>
    <w:rsid w:val="00464D6E"/>
    <w:rsid w:val="004656FD"/>
    <w:rsid w:val="0046576B"/>
    <w:rsid w:val="00467B3E"/>
    <w:rsid w:val="00467BF6"/>
    <w:rsid w:val="00471A37"/>
    <w:rsid w:val="0047306C"/>
    <w:rsid w:val="0047454C"/>
    <w:rsid w:val="004748F2"/>
    <w:rsid w:val="004757ED"/>
    <w:rsid w:val="00476F91"/>
    <w:rsid w:val="004773D0"/>
    <w:rsid w:val="00477711"/>
    <w:rsid w:val="00477A3B"/>
    <w:rsid w:val="00480A4D"/>
    <w:rsid w:val="00482932"/>
    <w:rsid w:val="004832DE"/>
    <w:rsid w:val="00484252"/>
    <w:rsid w:val="00484A54"/>
    <w:rsid w:val="004868F5"/>
    <w:rsid w:val="00490CFC"/>
    <w:rsid w:val="00490FEF"/>
    <w:rsid w:val="00491067"/>
    <w:rsid w:val="00491234"/>
    <w:rsid w:val="004928B0"/>
    <w:rsid w:val="0049308F"/>
    <w:rsid w:val="004936F7"/>
    <w:rsid w:val="00493813"/>
    <w:rsid w:val="0049410B"/>
    <w:rsid w:val="00494806"/>
    <w:rsid w:val="00495247"/>
    <w:rsid w:val="0049790B"/>
    <w:rsid w:val="00497F36"/>
    <w:rsid w:val="004A0AE2"/>
    <w:rsid w:val="004A1EE2"/>
    <w:rsid w:val="004A2C49"/>
    <w:rsid w:val="004A4F8D"/>
    <w:rsid w:val="004A6C76"/>
    <w:rsid w:val="004B001B"/>
    <w:rsid w:val="004B174E"/>
    <w:rsid w:val="004B1C8C"/>
    <w:rsid w:val="004B2D49"/>
    <w:rsid w:val="004B37BE"/>
    <w:rsid w:val="004B3AB8"/>
    <w:rsid w:val="004B4961"/>
    <w:rsid w:val="004B4DF7"/>
    <w:rsid w:val="004B5D2E"/>
    <w:rsid w:val="004B67A2"/>
    <w:rsid w:val="004B7C1D"/>
    <w:rsid w:val="004B7E50"/>
    <w:rsid w:val="004C068B"/>
    <w:rsid w:val="004C06EF"/>
    <w:rsid w:val="004C1276"/>
    <w:rsid w:val="004C12BA"/>
    <w:rsid w:val="004C135E"/>
    <w:rsid w:val="004C14FE"/>
    <w:rsid w:val="004C172B"/>
    <w:rsid w:val="004C2A55"/>
    <w:rsid w:val="004C4332"/>
    <w:rsid w:val="004C538E"/>
    <w:rsid w:val="004C675F"/>
    <w:rsid w:val="004C7DCA"/>
    <w:rsid w:val="004D12F8"/>
    <w:rsid w:val="004D1482"/>
    <w:rsid w:val="004D2C9D"/>
    <w:rsid w:val="004D3109"/>
    <w:rsid w:val="004D3A79"/>
    <w:rsid w:val="004D5ECC"/>
    <w:rsid w:val="004D687E"/>
    <w:rsid w:val="004E0AC6"/>
    <w:rsid w:val="004E0CA5"/>
    <w:rsid w:val="004E20FC"/>
    <w:rsid w:val="004E2959"/>
    <w:rsid w:val="004E5198"/>
    <w:rsid w:val="004E5A7F"/>
    <w:rsid w:val="004E610E"/>
    <w:rsid w:val="004F093B"/>
    <w:rsid w:val="004F2284"/>
    <w:rsid w:val="004F2A97"/>
    <w:rsid w:val="004F2ED2"/>
    <w:rsid w:val="004F46DE"/>
    <w:rsid w:val="004F4C25"/>
    <w:rsid w:val="004F6AE9"/>
    <w:rsid w:val="004F7286"/>
    <w:rsid w:val="004F7614"/>
    <w:rsid w:val="0050028D"/>
    <w:rsid w:val="00501CD9"/>
    <w:rsid w:val="0050283E"/>
    <w:rsid w:val="00505C90"/>
    <w:rsid w:val="0050652F"/>
    <w:rsid w:val="00506B1A"/>
    <w:rsid w:val="0051165A"/>
    <w:rsid w:val="00511DA1"/>
    <w:rsid w:val="005135C7"/>
    <w:rsid w:val="00514840"/>
    <w:rsid w:val="00514E79"/>
    <w:rsid w:val="00515EB1"/>
    <w:rsid w:val="005162FF"/>
    <w:rsid w:val="00520187"/>
    <w:rsid w:val="00520949"/>
    <w:rsid w:val="00521BC9"/>
    <w:rsid w:val="00522B2C"/>
    <w:rsid w:val="005235F3"/>
    <w:rsid w:val="00523E31"/>
    <w:rsid w:val="00524574"/>
    <w:rsid w:val="00526388"/>
    <w:rsid w:val="005275D8"/>
    <w:rsid w:val="00527998"/>
    <w:rsid w:val="00530108"/>
    <w:rsid w:val="00530FFA"/>
    <w:rsid w:val="00531411"/>
    <w:rsid w:val="005319BA"/>
    <w:rsid w:val="00532AC3"/>
    <w:rsid w:val="00533615"/>
    <w:rsid w:val="00534891"/>
    <w:rsid w:val="00535F58"/>
    <w:rsid w:val="005369D3"/>
    <w:rsid w:val="00536BDE"/>
    <w:rsid w:val="00537694"/>
    <w:rsid w:val="00540D37"/>
    <w:rsid w:val="00540E86"/>
    <w:rsid w:val="00543011"/>
    <w:rsid w:val="005443CC"/>
    <w:rsid w:val="00544F04"/>
    <w:rsid w:val="005471B7"/>
    <w:rsid w:val="00550E96"/>
    <w:rsid w:val="00551D25"/>
    <w:rsid w:val="00551F40"/>
    <w:rsid w:val="00554549"/>
    <w:rsid w:val="005556AB"/>
    <w:rsid w:val="00556A87"/>
    <w:rsid w:val="00556AE9"/>
    <w:rsid w:val="00556DFC"/>
    <w:rsid w:val="0056089C"/>
    <w:rsid w:val="00560D43"/>
    <w:rsid w:val="00561A36"/>
    <w:rsid w:val="005620EF"/>
    <w:rsid w:val="00564326"/>
    <w:rsid w:val="00564CD5"/>
    <w:rsid w:val="00565679"/>
    <w:rsid w:val="00566780"/>
    <w:rsid w:val="005671C4"/>
    <w:rsid w:val="005710D8"/>
    <w:rsid w:val="00572707"/>
    <w:rsid w:val="00573AEF"/>
    <w:rsid w:val="00575CA1"/>
    <w:rsid w:val="0057734F"/>
    <w:rsid w:val="00577CD0"/>
    <w:rsid w:val="00580C01"/>
    <w:rsid w:val="00581DC7"/>
    <w:rsid w:val="00582541"/>
    <w:rsid w:val="00583780"/>
    <w:rsid w:val="0058397D"/>
    <w:rsid w:val="00584738"/>
    <w:rsid w:val="005847A1"/>
    <w:rsid w:val="0058704C"/>
    <w:rsid w:val="00587DE1"/>
    <w:rsid w:val="00591E3C"/>
    <w:rsid w:val="00592D77"/>
    <w:rsid w:val="00594893"/>
    <w:rsid w:val="0059670B"/>
    <w:rsid w:val="005971FF"/>
    <w:rsid w:val="005972E1"/>
    <w:rsid w:val="0059761A"/>
    <w:rsid w:val="00597B60"/>
    <w:rsid w:val="005A0A8C"/>
    <w:rsid w:val="005A0C08"/>
    <w:rsid w:val="005A14D5"/>
    <w:rsid w:val="005A3CB6"/>
    <w:rsid w:val="005A4498"/>
    <w:rsid w:val="005A4C97"/>
    <w:rsid w:val="005A5662"/>
    <w:rsid w:val="005A6657"/>
    <w:rsid w:val="005A7749"/>
    <w:rsid w:val="005A7B75"/>
    <w:rsid w:val="005B08CE"/>
    <w:rsid w:val="005B15B0"/>
    <w:rsid w:val="005B499A"/>
    <w:rsid w:val="005B4D7F"/>
    <w:rsid w:val="005B5E18"/>
    <w:rsid w:val="005B62F8"/>
    <w:rsid w:val="005B645E"/>
    <w:rsid w:val="005B7F58"/>
    <w:rsid w:val="005C0776"/>
    <w:rsid w:val="005C24D2"/>
    <w:rsid w:val="005C270B"/>
    <w:rsid w:val="005C28E9"/>
    <w:rsid w:val="005C414B"/>
    <w:rsid w:val="005C553F"/>
    <w:rsid w:val="005C61DF"/>
    <w:rsid w:val="005C680E"/>
    <w:rsid w:val="005C6F1B"/>
    <w:rsid w:val="005D0132"/>
    <w:rsid w:val="005D022C"/>
    <w:rsid w:val="005D08AF"/>
    <w:rsid w:val="005D09EE"/>
    <w:rsid w:val="005D1ACC"/>
    <w:rsid w:val="005D1EC0"/>
    <w:rsid w:val="005D21F2"/>
    <w:rsid w:val="005D22F7"/>
    <w:rsid w:val="005D279A"/>
    <w:rsid w:val="005D295F"/>
    <w:rsid w:val="005D3820"/>
    <w:rsid w:val="005D41D3"/>
    <w:rsid w:val="005D58C9"/>
    <w:rsid w:val="005E02CB"/>
    <w:rsid w:val="005E0B74"/>
    <w:rsid w:val="005E0E1F"/>
    <w:rsid w:val="005E2836"/>
    <w:rsid w:val="005E2DAC"/>
    <w:rsid w:val="005E3631"/>
    <w:rsid w:val="005E367A"/>
    <w:rsid w:val="005E40E3"/>
    <w:rsid w:val="005E4B6B"/>
    <w:rsid w:val="005E4F0A"/>
    <w:rsid w:val="005E50B6"/>
    <w:rsid w:val="005E7E82"/>
    <w:rsid w:val="005F0D4A"/>
    <w:rsid w:val="005F18E7"/>
    <w:rsid w:val="005F2C8D"/>
    <w:rsid w:val="005F3739"/>
    <w:rsid w:val="005F3742"/>
    <w:rsid w:val="005F3B94"/>
    <w:rsid w:val="005F42CB"/>
    <w:rsid w:val="005F4ECF"/>
    <w:rsid w:val="005F4F09"/>
    <w:rsid w:val="005F550D"/>
    <w:rsid w:val="005F5B22"/>
    <w:rsid w:val="005F602E"/>
    <w:rsid w:val="005F7BAB"/>
    <w:rsid w:val="00601849"/>
    <w:rsid w:val="00602F46"/>
    <w:rsid w:val="00603463"/>
    <w:rsid w:val="00603867"/>
    <w:rsid w:val="00605A07"/>
    <w:rsid w:val="00606E8A"/>
    <w:rsid w:val="006071E7"/>
    <w:rsid w:val="00607887"/>
    <w:rsid w:val="0061085F"/>
    <w:rsid w:val="00612215"/>
    <w:rsid w:val="00612F0E"/>
    <w:rsid w:val="0061443F"/>
    <w:rsid w:val="006158EF"/>
    <w:rsid w:val="00616269"/>
    <w:rsid w:val="00617998"/>
    <w:rsid w:val="00617A77"/>
    <w:rsid w:val="00617FB0"/>
    <w:rsid w:val="00621FDF"/>
    <w:rsid w:val="006221FB"/>
    <w:rsid w:val="006259AC"/>
    <w:rsid w:val="0062611B"/>
    <w:rsid w:val="006304FA"/>
    <w:rsid w:val="006312D5"/>
    <w:rsid w:val="006317C5"/>
    <w:rsid w:val="006320D5"/>
    <w:rsid w:val="0063234B"/>
    <w:rsid w:val="00632EE4"/>
    <w:rsid w:val="0063640F"/>
    <w:rsid w:val="006365C3"/>
    <w:rsid w:val="00636711"/>
    <w:rsid w:val="006418C5"/>
    <w:rsid w:val="00641C6F"/>
    <w:rsid w:val="006461AA"/>
    <w:rsid w:val="00650270"/>
    <w:rsid w:val="00651D8F"/>
    <w:rsid w:val="00652B6F"/>
    <w:rsid w:val="00652BDB"/>
    <w:rsid w:val="00653020"/>
    <w:rsid w:val="00653A73"/>
    <w:rsid w:val="00655A23"/>
    <w:rsid w:val="00657AB6"/>
    <w:rsid w:val="006604E9"/>
    <w:rsid w:val="006614B1"/>
    <w:rsid w:val="00661FE1"/>
    <w:rsid w:val="006642A7"/>
    <w:rsid w:val="00664DBF"/>
    <w:rsid w:val="00665D04"/>
    <w:rsid w:val="0066744E"/>
    <w:rsid w:val="00667535"/>
    <w:rsid w:val="00667B33"/>
    <w:rsid w:val="00670F60"/>
    <w:rsid w:val="00674987"/>
    <w:rsid w:val="00674CA8"/>
    <w:rsid w:val="00680BFF"/>
    <w:rsid w:val="00682F0D"/>
    <w:rsid w:val="00683EA1"/>
    <w:rsid w:val="006854EE"/>
    <w:rsid w:val="006860B2"/>
    <w:rsid w:val="0068614B"/>
    <w:rsid w:val="00686B0A"/>
    <w:rsid w:val="00687E9F"/>
    <w:rsid w:val="00690AF2"/>
    <w:rsid w:val="00691523"/>
    <w:rsid w:val="00692685"/>
    <w:rsid w:val="00693F92"/>
    <w:rsid w:val="006947BF"/>
    <w:rsid w:val="00694B3A"/>
    <w:rsid w:val="00694EF0"/>
    <w:rsid w:val="00695011"/>
    <w:rsid w:val="0069504E"/>
    <w:rsid w:val="00696334"/>
    <w:rsid w:val="006970DC"/>
    <w:rsid w:val="006A0980"/>
    <w:rsid w:val="006A1C74"/>
    <w:rsid w:val="006A246C"/>
    <w:rsid w:val="006A353A"/>
    <w:rsid w:val="006A3E7C"/>
    <w:rsid w:val="006A4F9F"/>
    <w:rsid w:val="006B1C8C"/>
    <w:rsid w:val="006B1E43"/>
    <w:rsid w:val="006B1F0A"/>
    <w:rsid w:val="006B3E42"/>
    <w:rsid w:val="006B4CC7"/>
    <w:rsid w:val="006B6951"/>
    <w:rsid w:val="006B6980"/>
    <w:rsid w:val="006C0C4A"/>
    <w:rsid w:val="006C1B91"/>
    <w:rsid w:val="006C3760"/>
    <w:rsid w:val="006C519C"/>
    <w:rsid w:val="006C5A84"/>
    <w:rsid w:val="006C5AC1"/>
    <w:rsid w:val="006C6465"/>
    <w:rsid w:val="006C66B4"/>
    <w:rsid w:val="006C6F04"/>
    <w:rsid w:val="006C727E"/>
    <w:rsid w:val="006C750F"/>
    <w:rsid w:val="006C7AAD"/>
    <w:rsid w:val="006C7EBF"/>
    <w:rsid w:val="006D060B"/>
    <w:rsid w:val="006D0BCB"/>
    <w:rsid w:val="006D4767"/>
    <w:rsid w:val="006D4E39"/>
    <w:rsid w:val="006D515C"/>
    <w:rsid w:val="006D5E37"/>
    <w:rsid w:val="006D6D7A"/>
    <w:rsid w:val="006D7863"/>
    <w:rsid w:val="006E0CED"/>
    <w:rsid w:val="006E0D63"/>
    <w:rsid w:val="006E21F7"/>
    <w:rsid w:val="006E2BCB"/>
    <w:rsid w:val="006E32DD"/>
    <w:rsid w:val="006E38E7"/>
    <w:rsid w:val="006E3DBA"/>
    <w:rsid w:val="006F03A8"/>
    <w:rsid w:val="006F081C"/>
    <w:rsid w:val="006F1081"/>
    <w:rsid w:val="006F1D23"/>
    <w:rsid w:val="006F2915"/>
    <w:rsid w:val="006F4B47"/>
    <w:rsid w:val="006F546E"/>
    <w:rsid w:val="006F5C9D"/>
    <w:rsid w:val="006F6282"/>
    <w:rsid w:val="006F717D"/>
    <w:rsid w:val="006F7BA5"/>
    <w:rsid w:val="00700C73"/>
    <w:rsid w:val="00701CFB"/>
    <w:rsid w:val="00702AEA"/>
    <w:rsid w:val="007031BF"/>
    <w:rsid w:val="0070569F"/>
    <w:rsid w:val="007077F9"/>
    <w:rsid w:val="00707ABD"/>
    <w:rsid w:val="00710761"/>
    <w:rsid w:val="00711FD7"/>
    <w:rsid w:val="0071408B"/>
    <w:rsid w:val="00715308"/>
    <w:rsid w:val="00716ECB"/>
    <w:rsid w:val="00717DAE"/>
    <w:rsid w:val="00721665"/>
    <w:rsid w:val="0072226A"/>
    <w:rsid w:val="00722971"/>
    <w:rsid w:val="00722BFA"/>
    <w:rsid w:val="007230F2"/>
    <w:rsid w:val="00723140"/>
    <w:rsid w:val="007233E1"/>
    <w:rsid w:val="00723B46"/>
    <w:rsid w:val="00725FF6"/>
    <w:rsid w:val="00726268"/>
    <w:rsid w:val="00726E2D"/>
    <w:rsid w:val="007305F2"/>
    <w:rsid w:val="00733445"/>
    <w:rsid w:val="00735E89"/>
    <w:rsid w:val="00737C58"/>
    <w:rsid w:val="007401AF"/>
    <w:rsid w:val="00742EBD"/>
    <w:rsid w:val="0074589C"/>
    <w:rsid w:val="00746094"/>
    <w:rsid w:val="00746169"/>
    <w:rsid w:val="0074620A"/>
    <w:rsid w:val="007512B0"/>
    <w:rsid w:val="007518A3"/>
    <w:rsid w:val="00751C9A"/>
    <w:rsid w:val="007528AF"/>
    <w:rsid w:val="0075392C"/>
    <w:rsid w:val="007565DA"/>
    <w:rsid w:val="0075766C"/>
    <w:rsid w:val="00757945"/>
    <w:rsid w:val="00760215"/>
    <w:rsid w:val="00761C27"/>
    <w:rsid w:val="00762432"/>
    <w:rsid w:val="00762BD2"/>
    <w:rsid w:val="00763660"/>
    <w:rsid w:val="00763AC8"/>
    <w:rsid w:val="00763C59"/>
    <w:rsid w:val="0076545F"/>
    <w:rsid w:val="0076738E"/>
    <w:rsid w:val="00767EE2"/>
    <w:rsid w:val="007706A8"/>
    <w:rsid w:val="00774110"/>
    <w:rsid w:val="007741F4"/>
    <w:rsid w:val="00774BD7"/>
    <w:rsid w:val="00774CA4"/>
    <w:rsid w:val="00776206"/>
    <w:rsid w:val="007762E6"/>
    <w:rsid w:val="0077688A"/>
    <w:rsid w:val="00777D08"/>
    <w:rsid w:val="0078001E"/>
    <w:rsid w:val="00780385"/>
    <w:rsid w:val="00781036"/>
    <w:rsid w:val="00781B9D"/>
    <w:rsid w:val="007840EC"/>
    <w:rsid w:val="00784217"/>
    <w:rsid w:val="00784E29"/>
    <w:rsid w:val="00786BB7"/>
    <w:rsid w:val="0078786B"/>
    <w:rsid w:val="00790D6D"/>
    <w:rsid w:val="00793437"/>
    <w:rsid w:val="00794F0D"/>
    <w:rsid w:val="0079530E"/>
    <w:rsid w:val="00796196"/>
    <w:rsid w:val="0079677F"/>
    <w:rsid w:val="00796931"/>
    <w:rsid w:val="00797225"/>
    <w:rsid w:val="00797272"/>
    <w:rsid w:val="007A157B"/>
    <w:rsid w:val="007A2C00"/>
    <w:rsid w:val="007A328A"/>
    <w:rsid w:val="007A3EFF"/>
    <w:rsid w:val="007A434A"/>
    <w:rsid w:val="007A439F"/>
    <w:rsid w:val="007A4AFC"/>
    <w:rsid w:val="007A53B6"/>
    <w:rsid w:val="007A57CD"/>
    <w:rsid w:val="007A5851"/>
    <w:rsid w:val="007A5D60"/>
    <w:rsid w:val="007B0E7D"/>
    <w:rsid w:val="007B1CDA"/>
    <w:rsid w:val="007B1F6C"/>
    <w:rsid w:val="007B217C"/>
    <w:rsid w:val="007B38BE"/>
    <w:rsid w:val="007B4470"/>
    <w:rsid w:val="007B5107"/>
    <w:rsid w:val="007B59FD"/>
    <w:rsid w:val="007B6502"/>
    <w:rsid w:val="007B681A"/>
    <w:rsid w:val="007C0026"/>
    <w:rsid w:val="007C0E2C"/>
    <w:rsid w:val="007C10D3"/>
    <w:rsid w:val="007C2A64"/>
    <w:rsid w:val="007C3E07"/>
    <w:rsid w:val="007C4212"/>
    <w:rsid w:val="007D1BDA"/>
    <w:rsid w:val="007D20F1"/>
    <w:rsid w:val="007D41B4"/>
    <w:rsid w:val="007D456C"/>
    <w:rsid w:val="007D4BEC"/>
    <w:rsid w:val="007D4CC9"/>
    <w:rsid w:val="007D50D5"/>
    <w:rsid w:val="007D57E9"/>
    <w:rsid w:val="007D57EF"/>
    <w:rsid w:val="007D5BBA"/>
    <w:rsid w:val="007D5BC6"/>
    <w:rsid w:val="007D5C07"/>
    <w:rsid w:val="007D7894"/>
    <w:rsid w:val="007E123E"/>
    <w:rsid w:val="007E2562"/>
    <w:rsid w:val="007E2F8D"/>
    <w:rsid w:val="007E37BF"/>
    <w:rsid w:val="007E4CA5"/>
    <w:rsid w:val="007E515A"/>
    <w:rsid w:val="007E575A"/>
    <w:rsid w:val="007E799E"/>
    <w:rsid w:val="007F1A76"/>
    <w:rsid w:val="007F257F"/>
    <w:rsid w:val="007F3190"/>
    <w:rsid w:val="007F355C"/>
    <w:rsid w:val="007F3ADA"/>
    <w:rsid w:val="007F47B3"/>
    <w:rsid w:val="007F7CBD"/>
    <w:rsid w:val="007F7E73"/>
    <w:rsid w:val="0080057A"/>
    <w:rsid w:val="00800EDC"/>
    <w:rsid w:val="0080221A"/>
    <w:rsid w:val="0080384F"/>
    <w:rsid w:val="00803BCD"/>
    <w:rsid w:val="00804B7E"/>
    <w:rsid w:val="00804E3E"/>
    <w:rsid w:val="008062C1"/>
    <w:rsid w:val="00807344"/>
    <w:rsid w:val="00807D9A"/>
    <w:rsid w:val="008108DD"/>
    <w:rsid w:val="0081139A"/>
    <w:rsid w:val="008113D0"/>
    <w:rsid w:val="008135D0"/>
    <w:rsid w:val="00813E3E"/>
    <w:rsid w:val="00814941"/>
    <w:rsid w:val="008165A7"/>
    <w:rsid w:val="00816B7C"/>
    <w:rsid w:val="00816E64"/>
    <w:rsid w:val="00820076"/>
    <w:rsid w:val="00820173"/>
    <w:rsid w:val="00820687"/>
    <w:rsid w:val="00820836"/>
    <w:rsid w:val="008216CC"/>
    <w:rsid w:val="00822913"/>
    <w:rsid w:val="008232F6"/>
    <w:rsid w:val="00823329"/>
    <w:rsid w:val="00823359"/>
    <w:rsid w:val="008234A7"/>
    <w:rsid w:val="00824147"/>
    <w:rsid w:val="00825E67"/>
    <w:rsid w:val="0082699B"/>
    <w:rsid w:val="00827B1B"/>
    <w:rsid w:val="00827BC6"/>
    <w:rsid w:val="00830C62"/>
    <w:rsid w:val="0083228B"/>
    <w:rsid w:val="00832EFF"/>
    <w:rsid w:val="008337FC"/>
    <w:rsid w:val="00834970"/>
    <w:rsid w:val="00836208"/>
    <w:rsid w:val="00840240"/>
    <w:rsid w:val="0084037A"/>
    <w:rsid w:val="00840F98"/>
    <w:rsid w:val="00842349"/>
    <w:rsid w:val="0084349A"/>
    <w:rsid w:val="008446C5"/>
    <w:rsid w:val="00844A51"/>
    <w:rsid w:val="00844F19"/>
    <w:rsid w:val="00846B7B"/>
    <w:rsid w:val="00847D52"/>
    <w:rsid w:val="008502D7"/>
    <w:rsid w:val="00850C8F"/>
    <w:rsid w:val="00851552"/>
    <w:rsid w:val="008551DF"/>
    <w:rsid w:val="008554F4"/>
    <w:rsid w:val="0085552B"/>
    <w:rsid w:val="00855AAE"/>
    <w:rsid w:val="0086234B"/>
    <w:rsid w:val="008623A7"/>
    <w:rsid w:val="00863252"/>
    <w:rsid w:val="00863647"/>
    <w:rsid w:val="00863B34"/>
    <w:rsid w:val="008643D6"/>
    <w:rsid w:val="008670F5"/>
    <w:rsid w:val="008672EC"/>
    <w:rsid w:val="00870CA7"/>
    <w:rsid w:val="00871BEA"/>
    <w:rsid w:val="00871EAA"/>
    <w:rsid w:val="00873CA2"/>
    <w:rsid w:val="00873CF4"/>
    <w:rsid w:val="00874813"/>
    <w:rsid w:val="00875214"/>
    <w:rsid w:val="0087616D"/>
    <w:rsid w:val="00876C29"/>
    <w:rsid w:val="00876FBA"/>
    <w:rsid w:val="0087705D"/>
    <w:rsid w:val="00881201"/>
    <w:rsid w:val="00882481"/>
    <w:rsid w:val="00882D31"/>
    <w:rsid w:val="00884C07"/>
    <w:rsid w:val="0088501A"/>
    <w:rsid w:val="00886975"/>
    <w:rsid w:val="00890B95"/>
    <w:rsid w:val="00892CB8"/>
    <w:rsid w:val="00895197"/>
    <w:rsid w:val="00896C83"/>
    <w:rsid w:val="008A1AA9"/>
    <w:rsid w:val="008A20A0"/>
    <w:rsid w:val="008A2441"/>
    <w:rsid w:val="008A3E11"/>
    <w:rsid w:val="008A3E37"/>
    <w:rsid w:val="008A422D"/>
    <w:rsid w:val="008A56D1"/>
    <w:rsid w:val="008A75C8"/>
    <w:rsid w:val="008B217C"/>
    <w:rsid w:val="008B22EF"/>
    <w:rsid w:val="008B3E9C"/>
    <w:rsid w:val="008B5849"/>
    <w:rsid w:val="008B7610"/>
    <w:rsid w:val="008B7963"/>
    <w:rsid w:val="008B7E8A"/>
    <w:rsid w:val="008C05AB"/>
    <w:rsid w:val="008C144C"/>
    <w:rsid w:val="008C2C89"/>
    <w:rsid w:val="008C4F12"/>
    <w:rsid w:val="008C55A2"/>
    <w:rsid w:val="008C6DF9"/>
    <w:rsid w:val="008C7C72"/>
    <w:rsid w:val="008D0D4D"/>
    <w:rsid w:val="008D1E0E"/>
    <w:rsid w:val="008D30C3"/>
    <w:rsid w:val="008D3529"/>
    <w:rsid w:val="008D3BCD"/>
    <w:rsid w:val="008D427D"/>
    <w:rsid w:val="008D4716"/>
    <w:rsid w:val="008D4717"/>
    <w:rsid w:val="008D471E"/>
    <w:rsid w:val="008D4EDE"/>
    <w:rsid w:val="008E04B8"/>
    <w:rsid w:val="008E0C89"/>
    <w:rsid w:val="008E10D4"/>
    <w:rsid w:val="008E1327"/>
    <w:rsid w:val="008E1FA3"/>
    <w:rsid w:val="008E4D28"/>
    <w:rsid w:val="008E73D5"/>
    <w:rsid w:val="008E74DC"/>
    <w:rsid w:val="008F028F"/>
    <w:rsid w:val="008F3225"/>
    <w:rsid w:val="008F413F"/>
    <w:rsid w:val="008F5309"/>
    <w:rsid w:val="008F6294"/>
    <w:rsid w:val="008F643E"/>
    <w:rsid w:val="008F7850"/>
    <w:rsid w:val="008F78C4"/>
    <w:rsid w:val="009007A2"/>
    <w:rsid w:val="00900FED"/>
    <w:rsid w:val="0090200E"/>
    <w:rsid w:val="00902306"/>
    <w:rsid w:val="00903B0C"/>
    <w:rsid w:val="009041F1"/>
    <w:rsid w:val="00904866"/>
    <w:rsid w:val="0090748E"/>
    <w:rsid w:val="00907955"/>
    <w:rsid w:val="00910795"/>
    <w:rsid w:val="009111A3"/>
    <w:rsid w:val="00912129"/>
    <w:rsid w:val="00915429"/>
    <w:rsid w:val="009160F6"/>
    <w:rsid w:val="00917CA6"/>
    <w:rsid w:val="00922C97"/>
    <w:rsid w:val="00924D9F"/>
    <w:rsid w:val="00924F3A"/>
    <w:rsid w:val="009301A9"/>
    <w:rsid w:val="0093055C"/>
    <w:rsid w:val="00933F95"/>
    <w:rsid w:val="00936CE3"/>
    <w:rsid w:val="009405A3"/>
    <w:rsid w:val="00942897"/>
    <w:rsid w:val="00943CB4"/>
    <w:rsid w:val="00943F15"/>
    <w:rsid w:val="00945772"/>
    <w:rsid w:val="009509ED"/>
    <w:rsid w:val="00951141"/>
    <w:rsid w:val="00952042"/>
    <w:rsid w:val="00953002"/>
    <w:rsid w:val="0095398D"/>
    <w:rsid w:val="00953A6B"/>
    <w:rsid w:val="00954181"/>
    <w:rsid w:val="009541E4"/>
    <w:rsid w:val="00954257"/>
    <w:rsid w:val="00956D2E"/>
    <w:rsid w:val="00957055"/>
    <w:rsid w:val="00960563"/>
    <w:rsid w:val="00961F9F"/>
    <w:rsid w:val="00962D1C"/>
    <w:rsid w:val="00966BFB"/>
    <w:rsid w:val="00967953"/>
    <w:rsid w:val="00970114"/>
    <w:rsid w:val="00971198"/>
    <w:rsid w:val="009717EE"/>
    <w:rsid w:val="00972ECE"/>
    <w:rsid w:val="00973247"/>
    <w:rsid w:val="009750EB"/>
    <w:rsid w:val="00975BD9"/>
    <w:rsid w:val="00976625"/>
    <w:rsid w:val="009809CB"/>
    <w:rsid w:val="00980B38"/>
    <w:rsid w:val="00980C7C"/>
    <w:rsid w:val="00981D7B"/>
    <w:rsid w:val="0098205B"/>
    <w:rsid w:val="009822A7"/>
    <w:rsid w:val="009828C1"/>
    <w:rsid w:val="009837D4"/>
    <w:rsid w:val="00983D48"/>
    <w:rsid w:val="00983DC1"/>
    <w:rsid w:val="009840D7"/>
    <w:rsid w:val="0098497D"/>
    <w:rsid w:val="009856F1"/>
    <w:rsid w:val="009859B5"/>
    <w:rsid w:val="00985AF8"/>
    <w:rsid w:val="00985F25"/>
    <w:rsid w:val="00986021"/>
    <w:rsid w:val="00986DEF"/>
    <w:rsid w:val="00987F95"/>
    <w:rsid w:val="0099091E"/>
    <w:rsid w:val="00991A76"/>
    <w:rsid w:val="00991F9A"/>
    <w:rsid w:val="009929E0"/>
    <w:rsid w:val="00992D9E"/>
    <w:rsid w:val="009942EB"/>
    <w:rsid w:val="00994641"/>
    <w:rsid w:val="00994893"/>
    <w:rsid w:val="009953F9"/>
    <w:rsid w:val="009978BF"/>
    <w:rsid w:val="00997B19"/>
    <w:rsid w:val="009A05B7"/>
    <w:rsid w:val="009A05C9"/>
    <w:rsid w:val="009A0A46"/>
    <w:rsid w:val="009A187E"/>
    <w:rsid w:val="009A1E0A"/>
    <w:rsid w:val="009A1FBA"/>
    <w:rsid w:val="009A3407"/>
    <w:rsid w:val="009A451A"/>
    <w:rsid w:val="009A50C2"/>
    <w:rsid w:val="009A53BC"/>
    <w:rsid w:val="009A698F"/>
    <w:rsid w:val="009A6E82"/>
    <w:rsid w:val="009A7294"/>
    <w:rsid w:val="009B1027"/>
    <w:rsid w:val="009B15E1"/>
    <w:rsid w:val="009B2B29"/>
    <w:rsid w:val="009B3878"/>
    <w:rsid w:val="009B40E8"/>
    <w:rsid w:val="009B4462"/>
    <w:rsid w:val="009B59C4"/>
    <w:rsid w:val="009B62DA"/>
    <w:rsid w:val="009B69B7"/>
    <w:rsid w:val="009B7455"/>
    <w:rsid w:val="009B7C4B"/>
    <w:rsid w:val="009C0C8B"/>
    <w:rsid w:val="009C396A"/>
    <w:rsid w:val="009C4652"/>
    <w:rsid w:val="009C4764"/>
    <w:rsid w:val="009C52A0"/>
    <w:rsid w:val="009C68FC"/>
    <w:rsid w:val="009D0FA0"/>
    <w:rsid w:val="009D13A2"/>
    <w:rsid w:val="009D39E1"/>
    <w:rsid w:val="009D414D"/>
    <w:rsid w:val="009D489E"/>
    <w:rsid w:val="009D5B8D"/>
    <w:rsid w:val="009D7189"/>
    <w:rsid w:val="009E1599"/>
    <w:rsid w:val="009E2EB2"/>
    <w:rsid w:val="009E3AB4"/>
    <w:rsid w:val="009E47A7"/>
    <w:rsid w:val="009E5087"/>
    <w:rsid w:val="009E5853"/>
    <w:rsid w:val="009E5959"/>
    <w:rsid w:val="009E5F97"/>
    <w:rsid w:val="009E6084"/>
    <w:rsid w:val="009E7E21"/>
    <w:rsid w:val="009F1146"/>
    <w:rsid w:val="009F2405"/>
    <w:rsid w:val="009F26E3"/>
    <w:rsid w:val="009F2F45"/>
    <w:rsid w:val="009F3886"/>
    <w:rsid w:val="009F5C4E"/>
    <w:rsid w:val="00A0211D"/>
    <w:rsid w:val="00A037CD"/>
    <w:rsid w:val="00A04402"/>
    <w:rsid w:val="00A0492B"/>
    <w:rsid w:val="00A0578D"/>
    <w:rsid w:val="00A061E7"/>
    <w:rsid w:val="00A10B91"/>
    <w:rsid w:val="00A112F6"/>
    <w:rsid w:val="00A1152D"/>
    <w:rsid w:val="00A11643"/>
    <w:rsid w:val="00A1182F"/>
    <w:rsid w:val="00A11D3E"/>
    <w:rsid w:val="00A123E5"/>
    <w:rsid w:val="00A1374E"/>
    <w:rsid w:val="00A14782"/>
    <w:rsid w:val="00A151DA"/>
    <w:rsid w:val="00A171F8"/>
    <w:rsid w:val="00A17EFC"/>
    <w:rsid w:val="00A2078F"/>
    <w:rsid w:val="00A234D8"/>
    <w:rsid w:val="00A235DF"/>
    <w:rsid w:val="00A240EA"/>
    <w:rsid w:val="00A2471D"/>
    <w:rsid w:val="00A25686"/>
    <w:rsid w:val="00A26406"/>
    <w:rsid w:val="00A26831"/>
    <w:rsid w:val="00A274D6"/>
    <w:rsid w:val="00A27729"/>
    <w:rsid w:val="00A3031A"/>
    <w:rsid w:val="00A307D7"/>
    <w:rsid w:val="00A33111"/>
    <w:rsid w:val="00A332DF"/>
    <w:rsid w:val="00A33500"/>
    <w:rsid w:val="00A33C70"/>
    <w:rsid w:val="00A34166"/>
    <w:rsid w:val="00A34750"/>
    <w:rsid w:val="00A35224"/>
    <w:rsid w:val="00A3542A"/>
    <w:rsid w:val="00A35CDA"/>
    <w:rsid w:val="00A366C3"/>
    <w:rsid w:val="00A367A7"/>
    <w:rsid w:val="00A4086B"/>
    <w:rsid w:val="00A40D9C"/>
    <w:rsid w:val="00A41D1B"/>
    <w:rsid w:val="00A41FE3"/>
    <w:rsid w:val="00A44278"/>
    <w:rsid w:val="00A4458B"/>
    <w:rsid w:val="00A44B7E"/>
    <w:rsid w:val="00A465C2"/>
    <w:rsid w:val="00A47AE3"/>
    <w:rsid w:val="00A50728"/>
    <w:rsid w:val="00A51310"/>
    <w:rsid w:val="00A51A31"/>
    <w:rsid w:val="00A52BFB"/>
    <w:rsid w:val="00A52D37"/>
    <w:rsid w:val="00A532DC"/>
    <w:rsid w:val="00A5603E"/>
    <w:rsid w:val="00A57600"/>
    <w:rsid w:val="00A601F4"/>
    <w:rsid w:val="00A60439"/>
    <w:rsid w:val="00A60FD1"/>
    <w:rsid w:val="00A61122"/>
    <w:rsid w:val="00A61299"/>
    <w:rsid w:val="00A6180C"/>
    <w:rsid w:val="00A61F3A"/>
    <w:rsid w:val="00A634F4"/>
    <w:rsid w:val="00A63F2F"/>
    <w:rsid w:val="00A707B7"/>
    <w:rsid w:val="00A70985"/>
    <w:rsid w:val="00A70FE7"/>
    <w:rsid w:val="00A71792"/>
    <w:rsid w:val="00A75C60"/>
    <w:rsid w:val="00A77C0B"/>
    <w:rsid w:val="00A8139E"/>
    <w:rsid w:val="00A8286F"/>
    <w:rsid w:val="00A82D83"/>
    <w:rsid w:val="00A8484D"/>
    <w:rsid w:val="00A84A8F"/>
    <w:rsid w:val="00A84F67"/>
    <w:rsid w:val="00A85C78"/>
    <w:rsid w:val="00A85DC7"/>
    <w:rsid w:val="00A863DD"/>
    <w:rsid w:val="00A9079B"/>
    <w:rsid w:val="00A911F3"/>
    <w:rsid w:val="00A929C8"/>
    <w:rsid w:val="00A93F10"/>
    <w:rsid w:val="00A948B5"/>
    <w:rsid w:val="00A94939"/>
    <w:rsid w:val="00A96FA2"/>
    <w:rsid w:val="00A9743E"/>
    <w:rsid w:val="00A97A63"/>
    <w:rsid w:val="00A97E38"/>
    <w:rsid w:val="00AA015F"/>
    <w:rsid w:val="00AA0B61"/>
    <w:rsid w:val="00AA1560"/>
    <w:rsid w:val="00AA1D58"/>
    <w:rsid w:val="00AA2087"/>
    <w:rsid w:val="00AA2796"/>
    <w:rsid w:val="00AA2B51"/>
    <w:rsid w:val="00AA2BA2"/>
    <w:rsid w:val="00AA3366"/>
    <w:rsid w:val="00AA3923"/>
    <w:rsid w:val="00AA41D4"/>
    <w:rsid w:val="00AA4639"/>
    <w:rsid w:val="00AA59A2"/>
    <w:rsid w:val="00AB0210"/>
    <w:rsid w:val="00AB0CEF"/>
    <w:rsid w:val="00AB1375"/>
    <w:rsid w:val="00AB26F8"/>
    <w:rsid w:val="00AB2EF8"/>
    <w:rsid w:val="00AB49F7"/>
    <w:rsid w:val="00AC00EB"/>
    <w:rsid w:val="00AC1D9B"/>
    <w:rsid w:val="00AC1DBA"/>
    <w:rsid w:val="00AC2B6D"/>
    <w:rsid w:val="00AC3DB0"/>
    <w:rsid w:val="00AC4B39"/>
    <w:rsid w:val="00AC4CC0"/>
    <w:rsid w:val="00AC5AD3"/>
    <w:rsid w:val="00AC660D"/>
    <w:rsid w:val="00AD1B84"/>
    <w:rsid w:val="00AD2EBE"/>
    <w:rsid w:val="00AD3018"/>
    <w:rsid w:val="00AD48C6"/>
    <w:rsid w:val="00AD57A5"/>
    <w:rsid w:val="00AD604C"/>
    <w:rsid w:val="00AD70D8"/>
    <w:rsid w:val="00AD7E4E"/>
    <w:rsid w:val="00AD7FBC"/>
    <w:rsid w:val="00AE0DC2"/>
    <w:rsid w:val="00AE1C98"/>
    <w:rsid w:val="00AE1E98"/>
    <w:rsid w:val="00AE3145"/>
    <w:rsid w:val="00AE398C"/>
    <w:rsid w:val="00AE3E58"/>
    <w:rsid w:val="00AE54EB"/>
    <w:rsid w:val="00AE5819"/>
    <w:rsid w:val="00AE5D7E"/>
    <w:rsid w:val="00AE602E"/>
    <w:rsid w:val="00AE61D2"/>
    <w:rsid w:val="00AE7380"/>
    <w:rsid w:val="00AE78F8"/>
    <w:rsid w:val="00AE7BC4"/>
    <w:rsid w:val="00AF496A"/>
    <w:rsid w:val="00AF5362"/>
    <w:rsid w:val="00AF6B4A"/>
    <w:rsid w:val="00AF7BAD"/>
    <w:rsid w:val="00AF7BEE"/>
    <w:rsid w:val="00B01BC8"/>
    <w:rsid w:val="00B031F7"/>
    <w:rsid w:val="00B03DC3"/>
    <w:rsid w:val="00B051A9"/>
    <w:rsid w:val="00B052B1"/>
    <w:rsid w:val="00B05A67"/>
    <w:rsid w:val="00B05C71"/>
    <w:rsid w:val="00B060B5"/>
    <w:rsid w:val="00B06143"/>
    <w:rsid w:val="00B06DB6"/>
    <w:rsid w:val="00B10686"/>
    <w:rsid w:val="00B10B66"/>
    <w:rsid w:val="00B10E33"/>
    <w:rsid w:val="00B11238"/>
    <w:rsid w:val="00B1188E"/>
    <w:rsid w:val="00B149D9"/>
    <w:rsid w:val="00B157E6"/>
    <w:rsid w:val="00B15CBE"/>
    <w:rsid w:val="00B165DF"/>
    <w:rsid w:val="00B1691B"/>
    <w:rsid w:val="00B16E81"/>
    <w:rsid w:val="00B1791F"/>
    <w:rsid w:val="00B21A32"/>
    <w:rsid w:val="00B220AE"/>
    <w:rsid w:val="00B24071"/>
    <w:rsid w:val="00B279EA"/>
    <w:rsid w:val="00B30169"/>
    <w:rsid w:val="00B30F43"/>
    <w:rsid w:val="00B325EB"/>
    <w:rsid w:val="00B32709"/>
    <w:rsid w:val="00B32F90"/>
    <w:rsid w:val="00B33398"/>
    <w:rsid w:val="00B33DD1"/>
    <w:rsid w:val="00B346C8"/>
    <w:rsid w:val="00B35A1A"/>
    <w:rsid w:val="00B35A58"/>
    <w:rsid w:val="00B36E15"/>
    <w:rsid w:val="00B37F86"/>
    <w:rsid w:val="00B42251"/>
    <w:rsid w:val="00B427AA"/>
    <w:rsid w:val="00B42D38"/>
    <w:rsid w:val="00B42EA9"/>
    <w:rsid w:val="00B43423"/>
    <w:rsid w:val="00B442F7"/>
    <w:rsid w:val="00B445F8"/>
    <w:rsid w:val="00B44A42"/>
    <w:rsid w:val="00B46E38"/>
    <w:rsid w:val="00B50AC3"/>
    <w:rsid w:val="00B50D25"/>
    <w:rsid w:val="00B5140E"/>
    <w:rsid w:val="00B51D8B"/>
    <w:rsid w:val="00B5355E"/>
    <w:rsid w:val="00B53A7F"/>
    <w:rsid w:val="00B5467C"/>
    <w:rsid w:val="00B54EE9"/>
    <w:rsid w:val="00B57957"/>
    <w:rsid w:val="00B60BD5"/>
    <w:rsid w:val="00B62138"/>
    <w:rsid w:val="00B62991"/>
    <w:rsid w:val="00B650B8"/>
    <w:rsid w:val="00B661F8"/>
    <w:rsid w:val="00B679BB"/>
    <w:rsid w:val="00B67FD4"/>
    <w:rsid w:val="00B708E0"/>
    <w:rsid w:val="00B72FAB"/>
    <w:rsid w:val="00B75DD0"/>
    <w:rsid w:val="00B76DB2"/>
    <w:rsid w:val="00B77126"/>
    <w:rsid w:val="00B7718F"/>
    <w:rsid w:val="00B801D9"/>
    <w:rsid w:val="00B819DC"/>
    <w:rsid w:val="00B82F19"/>
    <w:rsid w:val="00B831E5"/>
    <w:rsid w:val="00B832FC"/>
    <w:rsid w:val="00B83C84"/>
    <w:rsid w:val="00B84F46"/>
    <w:rsid w:val="00B8522C"/>
    <w:rsid w:val="00B86012"/>
    <w:rsid w:val="00B87B50"/>
    <w:rsid w:val="00B87BE5"/>
    <w:rsid w:val="00B91B0A"/>
    <w:rsid w:val="00B91D89"/>
    <w:rsid w:val="00B92882"/>
    <w:rsid w:val="00B93EAB"/>
    <w:rsid w:val="00B956E8"/>
    <w:rsid w:val="00B95736"/>
    <w:rsid w:val="00B974A5"/>
    <w:rsid w:val="00B974CA"/>
    <w:rsid w:val="00BA1878"/>
    <w:rsid w:val="00BA1C7C"/>
    <w:rsid w:val="00BA3636"/>
    <w:rsid w:val="00BA3717"/>
    <w:rsid w:val="00BA3951"/>
    <w:rsid w:val="00BA51F6"/>
    <w:rsid w:val="00BA5260"/>
    <w:rsid w:val="00BA5766"/>
    <w:rsid w:val="00BA5E39"/>
    <w:rsid w:val="00BA7812"/>
    <w:rsid w:val="00BB0665"/>
    <w:rsid w:val="00BB6786"/>
    <w:rsid w:val="00BB72AB"/>
    <w:rsid w:val="00BB74B0"/>
    <w:rsid w:val="00BB76FF"/>
    <w:rsid w:val="00BC0548"/>
    <w:rsid w:val="00BC06A7"/>
    <w:rsid w:val="00BC19D5"/>
    <w:rsid w:val="00BC6CC6"/>
    <w:rsid w:val="00BC7879"/>
    <w:rsid w:val="00BD0043"/>
    <w:rsid w:val="00BD0672"/>
    <w:rsid w:val="00BD0FF3"/>
    <w:rsid w:val="00BD1A10"/>
    <w:rsid w:val="00BD3F34"/>
    <w:rsid w:val="00BD4F00"/>
    <w:rsid w:val="00BD64C3"/>
    <w:rsid w:val="00BD6F61"/>
    <w:rsid w:val="00BD709E"/>
    <w:rsid w:val="00BE0448"/>
    <w:rsid w:val="00BE2117"/>
    <w:rsid w:val="00BE3035"/>
    <w:rsid w:val="00BE34B9"/>
    <w:rsid w:val="00BE606F"/>
    <w:rsid w:val="00BE60BF"/>
    <w:rsid w:val="00BE680A"/>
    <w:rsid w:val="00BE746A"/>
    <w:rsid w:val="00BE7CA6"/>
    <w:rsid w:val="00BF052B"/>
    <w:rsid w:val="00BF0998"/>
    <w:rsid w:val="00BF3B8B"/>
    <w:rsid w:val="00BF408F"/>
    <w:rsid w:val="00BF4E37"/>
    <w:rsid w:val="00BF67B3"/>
    <w:rsid w:val="00BF7AA1"/>
    <w:rsid w:val="00BF7E02"/>
    <w:rsid w:val="00C003B8"/>
    <w:rsid w:val="00C01715"/>
    <w:rsid w:val="00C01995"/>
    <w:rsid w:val="00C01D8A"/>
    <w:rsid w:val="00C025AD"/>
    <w:rsid w:val="00C02613"/>
    <w:rsid w:val="00C03FB0"/>
    <w:rsid w:val="00C06EC0"/>
    <w:rsid w:val="00C07524"/>
    <w:rsid w:val="00C07D60"/>
    <w:rsid w:val="00C10850"/>
    <w:rsid w:val="00C11B90"/>
    <w:rsid w:val="00C11C69"/>
    <w:rsid w:val="00C1592B"/>
    <w:rsid w:val="00C16E82"/>
    <w:rsid w:val="00C1731A"/>
    <w:rsid w:val="00C17752"/>
    <w:rsid w:val="00C20892"/>
    <w:rsid w:val="00C21A27"/>
    <w:rsid w:val="00C22263"/>
    <w:rsid w:val="00C22320"/>
    <w:rsid w:val="00C22877"/>
    <w:rsid w:val="00C22F9A"/>
    <w:rsid w:val="00C23849"/>
    <w:rsid w:val="00C23E74"/>
    <w:rsid w:val="00C25E25"/>
    <w:rsid w:val="00C26438"/>
    <w:rsid w:val="00C27B10"/>
    <w:rsid w:val="00C27BDE"/>
    <w:rsid w:val="00C32F5C"/>
    <w:rsid w:val="00C33319"/>
    <w:rsid w:val="00C337A3"/>
    <w:rsid w:val="00C34070"/>
    <w:rsid w:val="00C37590"/>
    <w:rsid w:val="00C379BA"/>
    <w:rsid w:val="00C4081C"/>
    <w:rsid w:val="00C41236"/>
    <w:rsid w:val="00C4233B"/>
    <w:rsid w:val="00C4286D"/>
    <w:rsid w:val="00C43182"/>
    <w:rsid w:val="00C4452C"/>
    <w:rsid w:val="00C45621"/>
    <w:rsid w:val="00C458EA"/>
    <w:rsid w:val="00C46376"/>
    <w:rsid w:val="00C4662B"/>
    <w:rsid w:val="00C4700E"/>
    <w:rsid w:val="00C47A5F"/>
    <w:rsid w:val="00C501AA"/>
    <w:rsid w:val="00C50B68"/>
    <w:rsid w:val="00C50F9B"/>
    <w:rsid w:val="00C51FC3"/>
    <w:rsid w:val="00C521FF"/>
    <w:rsid w:val="00C563F1"/>
    <w:rsid w:val="00C56734"/>
    <w:rsid w:val="00C57589"/>
    <w:rsid w:val="00C57A76"/>
    <w:rsid w:val="00C629F1"/>
    <w:rsid w:val="00C66892"/>
    <w:rsid w:val="00C66B56"/>
    <w:rsid w:val="00C675E3"/>
    <w:rsid w:val="00C705C6"/>
    <w:rsid w:val="00C727FF"/>
    <w:rsid w:val="00C73541"/>
    <w:rsid w:val="00C73EDF"/>
    <w:rsid w:val="00C74464"/>
    <w:rsid w:val="00C74F21"/>
    <w:rsid w:val="00C75399"/>
    <w:rsid w:val="00C75638"/>
    <w:rsid w:val="00C758F2"/>
    <w:rsid w:val="00C76681"/>
    <w:rsid w:val="00C76E14"/>
    <w:rsid w:val="00C76EAA"/>
    <w:rsid w:val="00C77538"/>
    <w:rsid w:val="00C77C7C"/>
    <w:rsid w:val="00C800CC"/>
    <w:rsid w:val="00C801B0"/>
    <w:rsid w:val="00C80C54"/>
    <w:rsid w:val="00C81CA8"/>
    <w:rsid w:val="00C82713"/>
    <w:rsid w:val="00C82AFB"/>
    <w:rsid w:val="00C843E2"/>
    <w:rsid w:val="00C85A29"/>
    <w:rsid w:val="00C85ACB"/>
    <w:rsid w:val="00C87931"/>
    <w:rsid w:val="00C924E6"/>
    <w:rsid w:val="00C926BC"/>
    <w:rsid w:val="00C9598C"/>
    <w:rsid w:val="00C9620C"/>
    <w:rsid w:val="00C972F5"/>
    <w:rsid w:val="00C97732"/>
    <w:rsid w:val="00CA0A44"/>
    <w:rsid w:val="00CA2881"/>
    <w:rsid w:val="00CA3E61"/>
    <w:rsid w:val="00CA4523"/>
    <w:rsid w:val="00CA5C0A"/>
    <w:rsid w:val="00CA5D28"/>
    <w:rsid w:val="00CA73F9"/>
    <w:rsid w:val="00CA791C"/>
    <w:rsid w:val="00CA7CC3"/>
    <w:rsid w:val="00CA7E68"/>
    <w:rsid w:val="00CA7F3A"/>
    <w:rsid w:val="00CA7F72"/>
    <w:rsid w:val="00CB0B04"/>
    <w:rsid w:val="00CB2369"/>
    <w:rsid w:val="00CB236A"/>
    <w:rsid w:val="00CB2EA5"/>
    <w:rsid w:val="00CB362F"/>
    <w:rsid w:val="00CB37A0"/>
    <w:rsid w:val="00CB5762"/>
    <w:rsid w:val="00CB6EA9"/>
    <w:rsid w:val="00CB7B7A"/>
    <w:rsid w:val="00CB7FF2"/>
    <w:rsid w:val="00CC176E"/>
    <w:rsid w:val="00CC218B"/>
    <w:rsid w:val="00CC2509"/>
    <w:rsid w:val="00CC3BDC"/>
    <w:rsid w:val="00CC475F"/>
    <w:rsid w:val="00CC47F6"/>
    <w:rsid w:val="00CC4B0C"/>
    <w:rsid w:val="00CC4BE7"/>
    <w:rsid w:val="00CC5B5F"/>
    <w:rsid w:val="00CC5DF9"/>
    <w:rsid w:val="00CC5E68"/>
    <w:rsid w:val="00CC62D6"/>
    <w:rsid w:val="00CC6BAC"/>
    <w:rsid w:val="00CD0E22"/>
    <w:rsid w:val="00CD173C"/>
    <w:rsid w:val="00CD24C4"/>
    <w:rsid w:val="00CD28EA"/>
    <w:rsid w:val="00CD3EA1"/>
    <w:rsid w:val="00CD541E"/>
    <w:rsid w:val="00CD56AE"/>
    <w:rsid w:val="00CD65EE"/>
    <w:rsid w:val="00CD6725"/>
    <w:rsid w:val="00CD68B1"/>
    <w:rsid w:val="00CD72BF"/>
    <w:rsid w:val="00CE055E"/>
    <w:rsid w:val="00CE2BDB"/>
    <w:rsid w:val="00CE30A7"/>
    <w:rsid w:val="00CE42EE"/>
    <w:rsid w:val="00CE60AC"/>
    <w:rsid w:val="00CE728D"/>
    <w:rsid w:val="00CE7CFB"/>
    <w:rsid w:val="00CF0A48"/>
    <w:rsid w:val="00CF1518"/>
    <w:rsid w:val="00CF4592"/>
    <w:rsid w:val="00CF51F0"/>
    <w:rsid w:val="00CF6788"/>
    <w:rsid w:val="00D01791"/>
    <w:rsid w:val="00D028C2"/>
    <w:rsid w:val="00D02DA5"/>
    <w:rsid w:val="00D06CC7"/>
    <w:rsid w:val="00D07B7A"/>
    <w:rsid w:val="00D106DD"/>
    <w:rsid w:val="00D13786"/>
    <w:rsid w:val="00D13B70"/>
    <w:rsid w:val="00D20025"/>
    <w:rsid w:val="00D20465"/>
    <w:rsid w:val="00D20827"/>
    <w:rsid w:val="00D20C2D"/>
    <w:rsid w:val="00D21C4F"/>
    <w:rsid w:val="00D222DB"/>
    <w:rsid w:val="00D238E1"/>
    <w:rsid w:val="00D24C85"/>
    <w:rsid w:val="00D24D8F"/>
    <w:rsid w:val="00D271C3"/>
    <w:rsid w:val="00D27B99"/>
    <w:rsid w:val="00D30527"/>
    <w:rsid w:val="00D309EE"/>
    <w:rsid w:val="00D30EF8"/>
    <w:rsid w:val="00D36398"/>
    <w:rsid w:val="00D36711"/>
    <w:rsid w:val="00D406ED"/>
    <w:rsid w:val="00D41509"/>
    <w:rsid w:val="00D421EE"/>
    <w:rsid w:val="00D42E34"/>
    <w:rsid w:val="00D42F16"/>
    <w:rsid w:val="00D42F4E"/>
    <w:rsid w:val="00D433C2"/>
    <w:rsid w:val="00D434D2"/>
    <w:rsid w:val="00D44B6A"/>
    <w:rsid w:val="00D44F68"/>
    <w:rsid w:val="00D46BBA"/>
    <w:rsid w:val="00D47AE8"/>
    <w:rsid w:val="00D508C9"/>
    <w:rsid w:val="00D50E61"/>
    <w:rsid w:val="00D51399"/>
    <w:rsid w:val="00D52EF0"/>
    <w:rsid w:val="00D54402"/>
    <w:rsid w:val="00D57850"/>
    <w:rsid w:val="00D57F23"/>
    <w:rsid w:val="00D61FFA"/>
    <w:rsid w:val="00D629CB"/>
    <w:rsid w:val="00D638AD"/>
    <w:rsid w:val="00D64DB5"/>
    <w:rsid w:val="00D64EA1"/>
    <w:rsid w:val="00D66069"/>
    <w:rsid w:val="00D66B07"/>
    <w:rsid w:val="00D66E2B"/>
    <w:rsid w:val="00D67B63"/>
    <w:rsid w:val="00D7040A"/>
    <w:rsid w:val="00D70D3B"/>
    <w:rsid w:val="00D73106"/>
    <w:rsid w:val="00D73B33"/>
    <w:rsid w:val="00D74F46"/>
    <w:rsid w:val="00D755AA"/>
    <w:rsid w:val="00D806B9"/>
    <w:rsid w:val="00D8089A"/>
    <w:rsid w:val="00D81336"/>
    <w:rsid w:val="00D824E9"/>
    <w:rsid w:val="00D855AA"/>
    <w:rsid w:val="00D85A40"/>
    <w:rsid w:val="00D8656E"/>
    <w:rsid w:val="00D86645"/>
    <w:rsid w:val="00D873A3"/>
    <w:rsid w:val="00D87A74"/>
    <w:rsid w:val="00D91E82"/>
    <w:rsid w:val="00D929C1"/>
    <w:rsid w:val="00D939C2"/>
    <w:rsid w:val="00D93B6E"/>
    <w:rsid w:val="00D96155"/>
    <w:rsid w:val="00D97CF2"/>
    <w:rsid w:val="00DA1BC4"/>
    <w:rsid w:val="00DA1FE4"/>
    <w:rsid w:val="00DA3D84"/>
    <w:rsid w:val="00DA5636"/>
    <w:rsid w:val="00DA6575"/>
    <w:rsid w:val="00DA6F10"/>
    <w:rsid w:val="00DA76C8"/>
    <w:rsid w:val="00DA7BFE"/>
    <w:rsid w:val="00DB044F"/>
    <w:rsid w:val="00DB0898"/>
    <w:rsid w:val="00DB4A4B"/>
    <w:rsid w:val="00DB510C"/>
    <w:rsid w:val="00DB552C"/>
    <w:rsid w:val="00DB6345"/>
    <w:rsid w:val="00DB7140"/>
    <w:rsid w:val="00DC014F"/>
    <w:rsid w:val="00DC0E02"/>
    <w:rsid w:val="00DC2F4C"/>
    <w:rsid w:val="00DC300E"/>
    <w:rsid w:val="00DC3D27"/>
    <w:rsid w:val="00DC4E4A"/>
    <w:rsid w:val="00DC5859"/>
    <w:rsid w:val="00DC6219"/>
    <w:rsid w:val="00DC6E93"/>
    <w:rsid w:val="00DD004E"/>
    <w:rsid w:val="00DD0C91"/>
    <w:rsid w:val="00DD0D24"/>
    <w:rsid w:val="00DD30DB"/>
    <w:rsid w:val="00DD328E"/>
    <w:rsid w:val="00DD385E"/>
    <w:rsid w:val="00DD3B63"/>
    <w:rsid w:val="00DD537E"/>
    <w:rsid w:val="00DD5490"/>
    <w:rsid w:val="00DD678E"/>
    <w:rsid w:val="00DD6BA1"/>
    <w:rsid w:val="00DD7A67"/>
    <w:rsid w:val="00DE1B38"/>
    <w:rsid w:val="00DE1E65"/>
    <w:rsid w:val="00DE41AD"/>
    <w:rsid w:val="00DE4DC9"/>
    <w:rsid w:val="00DE7968"/>
    <w:rsid w:val="00DE79F0"/>
    <w:rsid w:val="00DE7B2D"/>
    <w:rsid w:val="00DE7F64"/>
    <w:rsid w:val="00DF0A6A"/>
    <w:rsid w:val="00DF16EC"/>
    <w:rsid w:val="00DF1868"/>
    <w:rsid w:val="00DF1947"/>
    <w:rsid w:val="00DF1D8C"/>
    <w:rsid w:val="00DF2081"/>
    <w:rsid w:val="00DF2A99"/>
    <w:rsid w:val="00DF37A9"/>
    <w:rsid w:val="00DF3B45"/>
    <w:rsid w:val="00DF3D0E"/>
    <w:rsid w:val="00DF5394"/>
    <w:rsid w:val="00DF6BC2"/>
    <w:rsid w:val="00E0086A"/>
    <w:rsid w:val="00E00C4A"/>
    <w:rsid w:val="00E010C1"/>
    <w:rsid w:val="00E027C9"/>
    <w:rsid w:val="00E027F5"/>
    <w:rsid w:val="00E0404D"/>
    <w:rsid w:val="00E0692C"/>
    <w:rsid w:val="00E06D2A"/>
    <w:rsid w:val="00E07214"/>
    <w:rsid w:val="00E075AE"/>
    <w:rsid w:val="00E07D99"/>
    <w:rsid w:val="00E10263"/>
    <w:rsid w:val="00E1149D"/>
    <w:rsid w:val="00E11967"/>
    <w:rsid w:val="00E128DF"/>
    <w:rsid w:val="00E12959"/>
    <w:rsid w:val="00E12A2A"/>
    <w:rsid w:val="00E12EE2"/>
    <w:rsid w:val="00E13F74"/>
    <w:rsid w:val="00E15B00"/>
    <w:rsid w:val="00E201B5"/>
    <w:rsid w:val="00E20B17"/>
    <w:rsid w:val="00E20BE2"/>
    <w:rsid w:val="00E2236F"/>
    <w:rsid w:val="00E243E3"/>
    <w:rsid w:val="00E25018"/>
    <w:rsid w:val="00E25278"/>
    <w:rsid w:val="00E25330"/>
    <w:rsid w:val="00E25737"/>
    <w:rsid w:val="00E259E9"/>
    <w:rsid w:val="00E26833"/>
    <w:rsid w:val="00E27AC0"/>
    <w:rsid w:val="00E30D83"/>
    <w:rsid w:val="00E30F21"/>
    <w:rsid w:val="00E323D4"/>
    <w:rsid w:val="00E32929"/>
    <w:rsid w:val="00E32930"/>
    <w:rsid w:val="00E354D3"/>
    <w:rsid w:val="00E35CEF"/>
    <w:rsid w:val="00E36B29"/>
    <w:rsid w:val="00E401A9"/>
    <w:rsid w:val="00E40444"/>
    <w:rsid w:val="00E41D3A"/>
    <w:rsid w:val="00E4320D"/>
    <w:rsid w:val="00E43B8D"/>
    <w:rsid w:val="00E45843"/>
    <w:rsid w:val="00E458C9"/>
    <w:rsid w:val="00E45E93"/>
    <w:rsid w:val="00E468D7"/>
    <w:rsid w:val="00E51687"/>
    <w:rsid w:val="00E51D13"/>
    <w:rsid w:val="00E520E5"/>
    <w:rsid w:val="00E52626"/>
    <w:rsid w:val="00E53E0C"/>
    <w:rsid w:val="00E55217"/>
    <w:rsid w:val="00E55B38"/>
    <w:rsid w:val="00E5660A"/>
    <w:rsid w:val="00E5776F"/>
    <w:rsid w:val="00E6033C"/>
    <w:rsid w:val="00E60B57"/>
    <w:rsid w:val="00E62299"/>
    <w:rsid w:val="00E62A4A"/>
    <w:rsid w:val="00E63140"/>
    <w:rsid w:val="00E63CE2"/>
    <w:rsid w:val="00E64082"/>
    <w:rsid w:val="00E65029"/>
    <w:rsid w:val="00E70469"/>
    <w:rsid w:val="00E70C35"/>
    <w:rsid w:val="00E70D23"/>
    <w:rsid w:val="00E71986"/>
    <w:rsid w:val="00E75CB7"/>
    <w:rsid w:val="00E760E2"/>
    <w:rsid w:val="00E76882"/>
    <w:rsid w:val="00E76909"/>
    <w:rsid w:val="00E76F58"/>
    <w:rsid w:val="00E77384"/>
    <w:rsid w:val="00E808D5"/>
    <w:rsid w:val="00E8095E"/>
    <w:rsid w:val="00E80B84"/>
    <w:rsid w:val="00E80C8A"/>
    <w:rsid w:val="00E80DB9"/>
    <w:rsid w:val="00E80DE6"/>
    <w:rsid w:val="00E81CE4"/>
    <w:rsid w:val="00E825C6"/>
    <w:rsid w:val="00E83CFD"/>
    <w:rsid w:val="00E84BEF"/>
    <w:rsid w:val="00E85415"/>
    <w:rsid w:val="00E855A2"/>
    <w:rsid w:val="00E87AB0"/>
    <w:rsid w:val="00E909DB"/>
    <w:rsid w:val="00E92ADC"/>
    <w:rsid w:val="00E92FE1"/>
    <w:rsid w:val="00E943DA"/>
    <w:rsid w:val="00E9519F"/>
    <w:rsid w:val="00E95230"/>
    <w:rsid w:val="00E96BFF"/>
    <w:rsid w:val="00EA0980"/>
    <w:rsid w:val="00EA13CE"/>
    <w:rsid w:val="00EA27FB"/>
    <w:rsid w:val="00EA2836"/>
    <w:rsid w:val="00EA2AB4"/>
    <w:rsid w:val="00EA310A"/>
    <w:rsid w:val="00EA4B37"/>
    <w:rsid w:val="00EA507B"/>
    <w:rsid w:val="00EA797D"/>
    <w:rsid w:val="00EB04F0"/>
    <w:rsid w:val="00EB1C73"/>
    <w:rsid w:val="00EB1E6E"/>
    <w:rsid w:val="00EB230F"/>
    <w:rsid w:val="00EB4906"/>
    <w:rsid w:val="00EB4B36"/>
    <w:rsid w:val="00EB5D3F"/>
    <w:rsid w:val="00EB7E06"/>
    <w:rsid w:val="00EC02DD"/>
    <w:rsid w:val="00EC0463"/>
    <w:rsid w:val="00EC125D"/>
    <w:rsid w:val="00EC21D1"/>
    <w:rsid w:val="00EC2732"/>
    <w:rsid w:val="00EC5844"/>
    <w:rsid w:val="00EC64D5"/>
    <w:rsid w:val="00EC6F26"/>
    <w:rsid w:val="00ED09F8"/>
    <w:rsid w:val="00ED0A32"/>
    <w:rsid w:val="00ED608C"/>
    <w:rsid w:val="00ED6207"/>
    <w:rsid w:val="00EE0DC5"/>
    <w:rsid w:val="00EE1086"/>
    <w:rsid w:val="00EF070B"/>
    <w:rsid w:val="00EF083B"/>
    <w:rsid w:val="00EF2DDE"/>
    <w:rsid w:val="00EF3914"/>
    <w:rsid w:val="00EF3987"/>
    <w:rsid w:val="00EF3C01"/>
    <w:rsid w:val="00EF42A1"/>
    <w:rsid w:val="00EF5DDD"/>
    <w:rsid w:val="00EF5F57"/>
    <w:rsid w:val="00EF74EA"/>
    <w:rsid w:val="00EF776F"/>
    <w:rsid w:val="00EF7CE5"/>
    <w:rsid w:val="00F00C98"/>
    <w:rsid w:val="00F01EF5"/>
    <w:rsid w:val="00F02EFD"/>
    <w:rsid w:val="00F041E4"/>
    <w:rsid w:val="00F045B7"/>
    <w:rsid w:val="00F04FA5"/>
    <w:rsid w:val="00F066E3"/>
    <w:rsid w:val="00F06D33"/>
    <w:rsid w:val="00F07720"/>
    <w:rsid w:val="00F11C61"/>
    <w:rsid w:val="00F13289"/>
    <w:rsid w:val="00F13DA2"/>
    <w:rsid w:val="00F14BAF"/>
    <w:rsid w:val="00F14DB2"/>
    <w:rsid w:val="00F15BC0"/>
    <w:rsid w:val="00F15D3F"/>
    <w:rsid w:val="00F21256"/>
    <w:rsid w:val="00F23AE7"/>
    <w:rsid w:val="00F24150"/>
    <w:rsid w:val="00F2425A"/>
    <w:rsid w:val="00F26B06"/>
    <w:rsid w:val="00F278B8"/>
    <w:rsid w:val="00F27B33"/>
    <w:rsid w:val="00F27BCF"/>
    <w:rsid w:val="00F30AA5"/>
    <w:rsid w:val="00F30BBE"/>
    <w:rsid w:val="00F30DF5"/>
    <w:rsid w:val="00F30EA3"/>
    <w:rsid w:val="00F3108B"/>
    <w:rsid w:val="00F31757"/>
    <w:rsid w:val="00F33B4F"/>
    <w:rsid w:val="00F340C2"/>
    <w:rsid w:val="00F3489C"/>
    <w:rsid w:val="00F34D66"/>
    <w:rsid w:val="00F35337"/>
    <w:rsid w:val="00F35C40"/>
    <w:rsid w:val="00F37692"/>
    <w:rsid w:val="00F37E0B"/>
    <w:rsid w:val="00F37F8C"/>
    <w:rsid w:val="00F40250"/>
    <w:rsid w:val="00F40DD3"/>
    <w:rsid w:val="00F41B2C"/>
    <w:rsid w:val="00F45507"/>
    <w:rsid w:val="00F46B61"/>
    <w:rsid w:val="00F46F5A"/>
    <w:rsid w:val="00F4769E"/>
    <w:rsid w:val="00F50970"/>
    <w:rsid w:val="00F528BB"/>
    <w:rsid w:val="00F531B0"/>
    <w:rsid w:val="00F534F7"/>
    <w:rsid w:val="00F53B53"/>
    <w:rsid w:val="00F5460E"/>
    <w:rsid w:val="00F563A2"/>
    <w:rsid w:val="00F5709A"/>
    <w:rsid w:val="00F57149"/>
    <w:rsid w:val="00F60AA8"/>
    <w:rsid w:val="00F60D91"/>
    <w:rsid w:val="00F6266F"/>
    <w:rsid w:val="00F62A16"/>
    <w:rsid w:val="00F634E1"/>
    <w:rsid w:val="00F644EC"/>
    <w:rsid w:val="00F65DB4"/>
    <w:rsid w:val="00F669BC"/>
    <w:rsid w:val="00F66C0B"/>
    <w:rsid w:val="00F66C98"/>
    <w:rsid w:val="00F7126B"/>
    <w:rsid w:val="00F71A82"/>
    <w:rsid w:val="00F72278"/>
    <w:rsid w:val="00F72420"/>
    <w:rsid w:val="00F72D4C"/>
    <w:rsid w:val="00F73163"/>
    <w:rsid w:val="00F7398A"/>
    <w:rsid w:val="00F80A68"/>
    <w:rsid w:val="00F817BF"/>
    <w:rsid w:val="00F818E6"/>
    <w:rsid w:val="00F81DF3"/>
    <w:rsid w:val="00F82BFC"/>
    <w:rsid w:val="00F845EB"/>
    <w:rsid w:val="00F84A28"/>
    <w:rsid w:val="00F865CA"/>
    <w:rsid w:val="00F87A7F"/>
    <w:rsid w:val="00F87AA2"/>
    <w:rsid w:val="00F9096B"/>
    <w:rsid w:val="00F91C49"/>
    <w:rsid w:val="00F93272"/>
    <w:rsid w:val="00F9373B"/>
    <w:rsid w:val="00F940E0"/>
    <w:rsid w:val="00F94A2C"/>
    <w:rsid w:val="00F951DF"/>
    <w:rsid w:val="00F95733"/>
    <w:rsid w:val="00F974C5"/>
    <w:rsid w:val="00F978BA"/>
    <w:rsid w:val="00FA2A3F"/>
    <w:rsid w:val="00FA2DE2"/>
    <w:rsid w:val="00FA3129"/>
    <w:rsid w:val="00FA387D"/>
    <w:rsid w:val="00FA397A"/>
    <w:rsid w:val="00FA3F33"/>
    <w:rsid w:val="00FA4199"/>
    <w:rsid w:val="00FA4EC0"/>
    <w:rsid w:val="00FA5E5C"/>
    <w:rsid w:val="00FA62A6"/>
    <w:rsid w:val="00FA788E"/>
    <w:rsid w:val="00FA7E81"/>
    <w:rsid w:val="00FB11B1"/>
    <w:rsid w:val="00FB13FD"/>
    <w:rsid w:val="00FB4007"/>
    <w:rsid w:val="00FB5B4D"/>
    <w:rsid w:val="00FB6611"/>
    <w:rsid w:val="00FB7CB6"/>
    <w:rsid w:val="00FC0D78"/>
    <w:rsid w:val="00FC17F7"/>
    <w:rsid w:val="00FC21FE"/>
    <w:rsid w:val="00FC2814"/>
    <w:rsid w:val="00FC2DC4"/>
    <w:rsid w:val="00FC3A8D"/>
    <w:rsid w:val="00FC6020"/>
    <w:rsid w:val="00FD07D0"/>
    <w:rsid w:val="00FD195D"/>
    <w:rsid w:val="00FD1C2D"/>
    <w:rsid w:val="00FD1D0D"/>
    <w:rsid w:val="00FD1EC0"/>
    <w:rsid w:val="00FD3DC9"/>
    <w:rsid w:val="00FD636C"/>
    <w:rsid w:val="00FD64F1"/>
    <w:rsid w:val="00FE05C2"/>
    <w:rsid w:val="00FE187D"/>
    <w:rsid w:val="00FE1BB1"/>
    <w:rsid w:val="00FE1CC6"/>
    <w:rsid w:val="00FE241F"/>
    <w:rsid w:val="00FE40AB"/>
    <w:rsid w:val="00FE5F09"/>
    <w:rsid w:val="00FE62FE"/>
    <w:rsid w:val="00FE6740"/>
    <w:rsid w:val="00FE6759"/>
    <w:rsid w:val="00FE73B6"/>
    <w:rsid w:val="00FE76F7"/>
    <w:rsid w:val="00FF2451"/>
    <w:rsid w:val="00FF370F"/>
    <w:rsid w:val="00FF4023"/>
    <w:rsid w:val="00FF514D"/>
    <w:rsid w:val="00FF535E"/>
    <w:rsid w:val="00FF5981"/>
    <w:rsid w:val="00FF5BC0"/>
    <w:rsid w:val="00FF7009"/>
    <w:rsid w:val="00FF710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74B9CEF"/>
  <w15:docId w15:val="{76E3B89D-B8C2-434E-9E7E-3A834C52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DF8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374DF8"/>
    <w:pPr>
      <w:keepNext/>
      <w:tabs>
        <w:tab w:val="left" w:pos="284"/>
      </w:tabs>
      <w:ind w:left="284"/>
      <w:jc w:val="both"/>
      <w:outlineLvl w:val="0"/>
    </w:pPr>
    <w:rPr>
      <w:rFonts w:cs="Simplified Arabic"/>
      <w:b/>
      <w:bCs/>
      <w:i/>
      <w:iCs/>
      <w:sz w:val="18"/>
      <w:szCs w:val="18"/>
    </w:rPr>
  </w:style>
  <w:style w:type="paragraph" w:styleId="Heading2">
    <w:name w:val="heading 2"/>
    <w:basedOn w:val="Normal"/>
    <w:next w:val="Normal"/>
    <w:qFormat/>
    <w:rsid w:val="00374DF8"/>
    <w:pPr>
      <w:keepNext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5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F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qFormat/>
    <w:rsid w:val="00374DF8"/>
    <w:pPr>
      <w:keepNext/>
      <w:overflowPunct/>
      <w:autoSpaceDE/>
      <w:autoSpaceDN/>
      <w:bidi/>
      <w:adjustRightInd/>
      <w:jc w:val="center"/>
      <w:textAlignment w:val="auto"/>
      <w:outlineLvl w:val="5"/>
    </w:pPr>
    <w:rPr>
      <w:rFonts w:cs="Simplified Arabic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F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65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65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74D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74DF8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semiHidden/>
    <w:rsid w:val="00374DF8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</w:rPr>
  </w:style>
  <w:style w:type="character" w:styleId="FootnoteReference">
    <w:name w:val="footnote reference"/>
    <w:basedOn w:val="DefaultParagraphFont"/>
    <w:semiHidden/>
    <w:rsid w:val="00374DF8"/>
    <w:rPr>
      <w:vertAlign w:val="superscript"/>
    </w:rPr>
  </w:style>
  <w:style w:type="paragraph" w:styleId="BodyTextIndent2">
    <w:name w:val="Body Text Indent 2"/>
    <w:basedOn w:val="Normal"/>
    <w:semiHidden/>
    <w:rsid w:val="00374DF8"/>
    <w:pPr>
      <w:numPr>
        <w:ilvl w:val="12"/>
      </w:numPr>
      <w:overflowPunct/>
      <w:autoSpaceDE/>
      <w:autoSpaceDN/>
      <w:adjustRightInd/>
      <w:ind w:left="142"/>
      <w:jc w:val="lowKashida"/>
      <w:textAlignment w:val="auto"/>
    </w:pPr>
    <w:rPr>
      <w:rFonts w:cs="Traditional Arabic"/>
      <w:sz w:val="24"/>
    </w:rPr>
  </w:style>
  <w:style w:type="paragraph" w:styleId="BodyText2">
    <w:name w:val="Body Text 2"/>
    <w:basedOn w:val="Normal"/>
    <w:link w:val="BodyText2Char"/>
    <w:semiHidden/>
    <w:rsid w:val="00374DF8"/>
    <w:pPr>
      <w:overflowPunct/>
      <w:autoSpaceDE/>
      <w:autoSpaceDN/>
      <w:bidi/>
      <w:adjustRightInd/>
      <w:jc w:val="lowKashida"/>
      <w:textAlignment w:val="auto"/>
    </w:pPr>
    <w:rPr>
      <w:rFonts w:cs="Simplified Arabic"/>
    </w:rPr>
  </w:style>
  <w:style w:type="paragraph" w:styleId="FootnoteText">
    <w:name w:val="footnote text"/>
    <w:basedOn w:val="Normal"/>
    <w:link w:val="FootnoteTextChar"/>
    <w:rsid w:val="00374DF8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paragraph" w:styleId="BodyText">
    <w:name w:val="Body Text"/>
    <w:basedOn w:val="Normal"/>
    <w:semiHidden/>
    <w:rsid w:val="00374DF8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</w:rPr>
  </w:style>
  <w:style w:type="paragraph" w:styleId="Title">
    <w:name w:val="Title"/>
    <w:basedOn w:val="Normal"/>
    <w:link w:val="TitleChar"/>
    <w:qFormat/>
    <w:rsid w:val="00374DF8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</w:rPr>
  </w:style>
  <w:style w:type="paragraph" w:styleId="BodyTextIndent3">
    <w:name w:val="Body Text Indent 3"/>
    <w:basedOn w:val="Normal"/>
    <w:semiHidden/>
    <w:rsid w:val="00374DF8"/>
    <w:pPr>
      <w:ind w:left="284"/>
    </w:pPr>
  </w:style>
  <w:style w:type="character" w:styleId="PageNumber">
    <w:name w:val="page number"/>
    <w:basedOn w:val="DefaultParagraphFont"/>
    <w:semiHidden/>
    <w:rsid w:val="00374DF8"/>
  </w:style>
  <w:style w:type="paragraph" w:styleId="BodyText3">
    <w:name w:val="Body Text 3"/>
    <w:basedOn w:val="Normal"/>
    <w:semiHidden/>
    <w:rsid w:val="00374DF8"/>
    <w:pPr>
      <w:ind w:right="282"/>
      <w:jc w:val="both"/>
    </w:pPr>
    <w:rPr>
      <w:rFonts w:cs="Simplified Arab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2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2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3F51"/>
    <w:pPr>
      <w:ind w:left="720"/>
    </w:pPr>
  </w:style>
  <w:style w:type="character" w:customStyle="1" w:styleId="BodyText2Char">
    <w:name w:val="Body Text 2 Char"/>
    <w:basedOn w:val="DefaultParagraphFont"/>
    <w:link w:val="BodyText2"/>
    <w:semiHidden/>
    <w:rsid w:val="00973247"/>
    <w:rPr>
      <w:rFonts w:cs="Simplified Arabic"/>
    </w:rPr>
  </w:style>
  <w:style w:type="character" w:customStyle="1" w:styleId="longtext">
    <w:name w:val="long_text"/>
    <w:basedOn w:val="DefaultParagraphFont"/>
    <w:rsid w:val="000617B7"/>
  </w:style>
  <w:style w:type="character" w:customStyle="1" w:styleId="hps">
    <w:name w:val="hps"/>
    <w:basedOn w:val="DefaultParagraphFont"/>
    <w:rsid w:val="000617B7"/>
  </w:style>
  <w:style w:type="character" w:customStyle="1" w:styleId="FooterChar">
    <w:name w:val="Footer Char"/>
    <w:basedOn w:val="DefaultParagraphFont"/>
    <w:link w:val="Footer"/>
    <w:uiPriority w:val="99"/>
    <w:rsid w:val="000A4CFE"/>
  </w:style>
  <w:style w:type="character" w:customStyle="1" w:styleId="BodyTextIndentChar">
    <w:name w:val="Body Text Indent Char"/>
    <w:basedOn w:val="DefaultParagraphFont"/>
    <w:link w:val="BodyTextIndent"/>
    <w:semiHidden/>
    <w:rsid w:val="005971FF"/>
    <w:rPr>
      <w:rFonts w:cs="Simplified Arabic"/>
    </w:rPr>
  </w:style>
  <w:style w:type="character" w:customStyle="1" w:styleId="shorttext">
    <w:name w:val="short_text"/>
    <w:basedOn w:val="DefaultParagraphFont"/>
    <w:rsid w:val="00DB6345"/>
  </w:style>
  <w:style w:type="character" w:customStyle="1" w:styleId="TitleChar">
    <w:name w:val="Title Char"/>
    <w:basedOn w:val="DefaultParagraphFont"/>
    <w:link w:val="Title"/>
    <w:locked/>
    <w:rsid w:val="00762BD2"/>
    <w:rPr>
      <w:rFonts w:cs="Simplified Arabic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F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65B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65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5C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xl42">
    <w:name w:val="xl42"/>
    <w:basedOn w:val="Normal"/>
    <w:rsid w:val="00917CA6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FD7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071C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1C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1C8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C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1C85"/>
    <w:rPr>
      <w:b/>
      <w:bCs/>
    </w:rPr>
  </w:style>
  <w:style w:type="paragraph" w:styleId="Revision">
    <w:name w:val="Revision"/>
    <w:hidden/>
    <w:uiPriority w:val="99"/>
    <w:semiHidden/>
    <w:rsid w:val="005443CC"/>
  </w:style>
  <w:style w:type="character" w:customStyle="1" w:styleId="HeaderChar">
    <w:name w:val="Header Char"/>
    <w:basedOn w:val="DefaultParagraphFont"/>
    <w:link w:val="Header"/>
    <w:semiHidden/>
    <w:rsid w:val="008E0C89"/>
  </w:style>
  <w:style w:type="table" w:styleId="TableGrid">
    <w:name w:val="Table Grid"/>
    <w:basedOn w:val="TableNormal"/>
    <w:uiPriority w:val="59"/>
    <w:rsid w:val="002A4C12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lockText">
    <w:name w:val="Block Text"/>
    <w:basedOn w:val="Normal"/>
    <w:rsid w:val="00A33500"/>
    <w:pPr>
      <w:tabs>
        <w:tab w:val="left" w:pos="476"/>
        <w:tab w:val="left" w:pos="17044"/>
      </w:tabs>
      <w:overflowPunct/>
      <w:autoSpaceDE/>
      <w:autoSpaceDN/>
      <w:bidi/>
      <w:adjustRightInd/>
      <w:spacing w:line="420" w:lineRule="exact"/>
      <w:ind w:left="282" w:right="282" w:hanging="58"/>
      <w:jc w:val="lowKashida"/>
      <w:textAlignment w:val="auto"/>
    </w:pPr>
    <w:rPr>
      <w:rFonts w:cs="Simplified Arabic"/>
    </w:rPr>
  </w:style>
  <w:style w:type="character" w:customStyle="1" w:styleId="FootnoteTextChar">
    <w:name w:val="Footnote Text Char"/>
    <w:basedOn w:val="DefaultParagraphFont"/>
    <w:link w:val="FootnoteText"/>
    <w:rsid w:val="00A33500"/>
    <w:rPr>
      <w:rFonts w:cs="Traditional Arab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chart" Target="charts/chart9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2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5.xml"/><Relationship Id="rId22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2818434460398333E-2"/>
          <c:y val="6.5626199369293231E-2"/>
          <c:w val="0.92733047707271876"/>
          <c:h val="0.7577823241527124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Palestine</c:v>
                </c:pt>
                <c:pt idx="1">
                  <c:v>West Bank*</c:v>
                </c:pt>
                <c:pt idx="2">
                  <c:v>Gaza Strip</c:v>
                </c:pt>
                <c:pt idx="3">
                  <c:v>Jerusalem 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847</c:v>
                </c:pt>
                <c:pt idx="1">
                  <c:v>539</c:v>
                </c:pt>
                <c:pt idx="2" formatCode="#,##0">
                  <c:v>5612</c:v>
                </c:pt>
                <c:pt idx="3" formatCode="#,##0">
                  <c:v>1322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87-4972-B74F-A4744C91748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442624"/>
        <c:axId val="98518528"/>
      </c:barChart>
      <c:catAx>
        <c:axId val="984426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8518528"/>
        <c:crosses val="autoZero"/>
        <c:auto val="1"/>
        <c:lblAlgn val="ctr"/>
        <c:lblOffset val="100"/>
        <c:noMultiLvlLbl val="0"/>
      </c:catAx>
      <c:valAx>
        <c:axId val="9851852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9844262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800" baseline="0">
          <a:solidFill>
            <a:schemeClr val="tx1"/>
          </a:solidFill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73221624065931"/>
          <c:y val="0.20045148632285129"/>
          <c:w val="0.31476755911074888"/>
          <c:h val="0.64708314079512241"/>
        </c:manualLayout>
      </c:layout>
      <c:pieChart>
        <c:varyColors val="1"/>
        <c:ser>
          <c:idx val="1"/>
          <c:order val="0"/>
          <c:spPr>
            <a:ln>
              <a:solidFill>
                <a:schemeClr val="tx1"/>
              </a:solidFill>
            </a:ln>
          </c:spPr>
          <c:explosion val="13"/>
          <c:dPt>
            <c:idx val="2"/>
            <c:bubble3D val="0"/>
            <c:explosion val="10"/>
            <c:extLst>
              <c:ext xmlns:c16="http://schemas.microsoft.com/office/drawing/2014/chart" uri="{C3380CC4-5D6E-409C-BE32-E72D297353CC}">
                <c16:uniqueId val="{00000001-CE36-4650-B437-BFC98A73C595}"/>
              </c:ext>
            </c:extLst>
          </c:dPt>
          <c:dLbls>
            <c:dLbl>
              <c:idx val="0"/>
              <c:layout>
                <c:manualLayout>
                  <c:x val="5.6918874088080712E-3"/>
                  <c:y val="0.1647773572899566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CE36-4650-B437-BFC98A73C595}"/>
                </c:ext>
              </c:extLst>
            </c:dLbl>
            <c:dLbl>
              <c:idx val="1"/>
              <c:layout>
                <c:manualLayout>
                  <c:x val="-0.16910811075922474"/>
                  <c:y val="-3.618755983769737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E36-4650-B437-BFC98A73C595}"/>
                </c:ext>
              </c:extLst>
            </c:dLbl>
            <c:dLbl>
              <c:idx val="2"/>
              <c:layout>
                <c:manualLayout>
                  <c:x val="-0.11553637175562122"/>
                  <c:y val="-1.0383586327106101E-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E36-4650-B437-BFC98A73C595}"/>
                </c:ext>
              </c:extLst>
            </c:dLbl>
            <c:dLbl>
              <c:idx val="3"/>
              <c:layout>
                <c:manualLayout>
                  <c:x val="-0.26680644411636045"/>
                  <c:y val="3.7592959828007082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CE36-4650-B437-BFC98A73C595}"/>
                </c:ext>
              </c:extLst>
            </c:dLbl>
            <c:dLbl>
              <c:idx val="4"/>
              <c:layout>
                <c:manualLayout>
                  <c:x val="-0.15668096421798716"/>
                  <c:y val="-3.838493305776340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CE36-4650-B437-BFC98A73C595}"/>
                </c:ext>
              </c:extLst>
            </c:dLbl>
            <c:dLbl>
              <c:idx val="5"/>
              <c:layout>
                <c:manualLayout>
                  <c:x val="4.2538133268026123E-3"/>
                  <c:y val="0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CE36-4650-B437-BFC98A73C595}"/>
                </c:ext>
              </c:extLst>
            </c:dLbl>
            <c:dLbl>
              <c:idx val="6"/>
              <c:layout>
                <c:manualLayout>
                  <c:x val="0.16881144436298179"/>
                  <c:y val="0.35404920748294288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CE36-4650-B437-BFC98A73C595}"/>
                </c:ext>
              </c:extLst>
            </c:dLbl>
            <c:dLbl>
              <c:idx val="7"/>
              <c:layout>
                <c:manualLayout>
                  <c:x val="0.2264771713685608"/>
                  <c:y val="0.11130191632600338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CE36-4650-B437-BFC98A73C59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ar-SA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   
 Services  </c:v>
                </c:pt>
                <c:pt idx="1">
                  <c:v>
Public Administration and Defence </c:v>
                </c:pt>
                <c:pt idx="2">
                  <c:v>
Wholesale and Retail Trade </c:v>
                </c:pt>
                <c:pt idx="3">
                  <c:v>Mining Manufacturing,  Water and Electricity  </c:v>
                </c:pt>
                <c:pt idx="4">
                  <c:v>
Construction  </c:v>
                </c:pt>
                <c:pt idx="5">
                  <c:v> 
Transportation and Storage </c:v>
                </c:pt>
                <c:pt idx="6">
                  <c:v>Information and Communication</c:v>
                </c:pt>
                <c:pt idx="7">
                  <c:v>Agriculture and Fishing</c:v>
                </c:pt>
              </c:strCache>
            </c:strRef>
          </c:cat>
          <c:val>
            <c:numRef>
              <c:f>Sheet1!$B$2:$I$2</c:f>
              <c:numCache>
                <c:formatCode>0.0%</c:formatCode>
                <c:ptCount val="8"/>
                <c:pt idx="0">
                  <c:v>0.51</c:v>
                </c:pt>
                <c:pt idx="1">
                  <c:v>6.0073590147931212E-4</c:v>
                </c:pt>
                <c:pt idx="2">
                  <c:v>0.28199999999999997</c:v>
                </c:pt>
                <c:pt idx="3">
                  <c:v>0.17399999999999999</c:v>
                </c:pt>
                <c:pt idx="4">
                  <c:v>2.5999999999999999E-2</c:v>
                </c:pt>
                <c:pt idx="5">
                  <c:v>4.0000000000000001E-3</c:v>
                </c:pt>
                <c:pt idx="6">
                  <c:v>1.1263798152737104E-3</c:v>
                </c:pt>
                <c:pt idx="7">
                  <c:v>1.9523916798077645E-3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CE36-4650-B437-BFC98A73C59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33"/>
      </c:pieChart>
    </c:plotArea>
    <c:plotVisOnly val="1"/>
    <c:dispBlanksAs val="zero"/>
    <c:showDLblsOverMax val="0"/>
  </c:chart>
  <c:spPr>
    <a:ln>
      <a:solidFill>
        <a:schemeClr val="tx1"/>
      </a:solidFill>
    </a:ln>
  </c:spPr>
  <c:txPr>
    <a:bodyPr/>
    <a:lstStyle/>
    <a:p>
      <a:pPr>
        <a:defRPr sz="800"/>
      </a:pPr>
      <a:endParaRPr lang="ar-SA"/>
    </a:p>
  </c:txPr>
  <c:externalData r:id="rId1">
    <c:autoUpdate val="0"/>
  </c:externalData>
  <c:userShapes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5799961354523943E-2"/>
          <c:y val="6.3347179006444404E-2"/>
          <c:w val="0.94556639775856233"/>
          <c:h val="0.667878227554411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2,249.8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112-44DC-835C-00FA314A831D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1,830.8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112-44DC-835C-00FA314A831D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418.9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8112-44DC-835C-00FA314A831D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 Output</c:v>
                </c:pt>
                <c:pt idx="1">
                  <c:v> Gross Value Added</c:v>
                </c:pt>
                <c:pt idx="2">
                  <c:v>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 formatCode="####.00">
                  <c:v>2051.8000000000002</c:v>
                </c:pt>
                <c:pt idx="1">
                  <c:v>1733.4</c:v>
                </c:pt>
                <c:pt idx="2" formatCode="General">
                  <c:v>318.39999999999969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112-44DC-835C-00FA314A83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629696"/>
        <c:axId val="143644160"/>
      </c:barChart>
      <c:catAx>
        <c:axId val="1436296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7672672817738282"/>
              <c:y val="0.88498069110787903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436441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3644160"/>
        <c:scaling>
          <c:orientation val="minMax"/>
        </c:scaling>
        <c:delete val="1"/>
        <c:axPos val="l"/>
        <c:numFmt formatCode="#,##0" sourceLinked="0"/>
        <c:majorTickMark val="out"/>
        <c:minorTickMark val="none"/>
        <c:tickLblPos val="nextTo"/>
        <c:crossAx val="14362969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7495738290445659E-2"/>
          <c:y val="5.7449954284389725E-2"/>
          <c:w val="0.95387071461428141"/>
          <c:h val="0.65123954082861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sz="800" b="0" i="0" u="none" strike="noStrike" baseline="0">
                        <a:effectLst/>
                      </a:rPr>
                      <a:t>606,861.1</a:t>
                    </a:r>
                    <a:r>
                      <a:rPr lang="en-US" sz="800" b="0" i="0" u="none" strike="noStrike" baseline="0"/>
                      <a:t> 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513-4B41-AE71-33E4E05B94C5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379,315.6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513-4B41-AE71-33E4E05B94C5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227,545.5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513-4B41-AE71-33E4E05B94C5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Output</c:v>
                </c:pt>
                <c:pt idx="1">
                  <c:v>           Gross Value Added</c:v>
                </c:pt>
                <c:pt idx="2">
                  <c:v>         Intermediate Consumption</c:v>
                </c:pt>
              </c:strCache>
            </c:strRef>
          </c:cat>
          <c:val>
            <c:numRef>
              <c:f>Sheet1!$B$2:$D$2</c:f>
              <c:numCache>
                <c:formatCode>_-* #,##0.0\ _ر_._س_._‏_-;\-* #,##0.0\ _ر_._س_._‏_-;_-* "-"??\ _ر_._س_._‏_-;_-@_-</c:formatCode>
                <c:ptCount val="3"/>
                <c:pt idx="0" formatCode="#,##0.0_ ;\-#,##0.0\ ">
                  <c:v>606861.1</c:v>
                </c:pt>
                <c:pt idx="1">
                  <c:v>379315.63131695852</c:v>
                </c:pt>
                <c:pt idx="2">
                  <c:v>227545.52624876512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513-4B41-AE71-33E4E05B94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6844416"/>
        <c:axId val="130016000"/>
      </c:barChart>
      <c:catAx>
        <c:axId val="968444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830271657793112"/>
              <c:y val="0.9000490220130658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00160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0016000"/>
        <c:scaling>
          <c:orientation val="minMax"/>
        </c:scaling>
        <c:delete val="1"/>
        <c:axPos val="l"/>
        <c:numFmt formatCode="#,##0" sourceLinked="0"/>
        <c:majorTickMark val="out"/>
        <c:minorTickMark val="none"/>
        <c:tickLblPos val="nextTo"/>
        <c:crossAx val="9684441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711911815990801E-2"/>
          <c:y val="0.15356606795569291"/>
          <c:w val="0.89226951506866614"/>
          <c:h val="0.6263282009398204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 Males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6.7381743322427667E-3"/>
                  <c:y val="6.303401950648482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63A-4B9E-B782-3E6D258E31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
Palestine</c:v>
                </c:pt>
                <c:pt idx="1">
                  <c:v>
Jerusalem Governorate 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25.7</c:v>
                </c:pt>
                <c:pt idx="1">
                  <c:v>25.6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3A-4B9E-B782-3E6D258E31D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Females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
Palestine</c:v>
                </c:pt>
                <c:pt idx="1">
                  <c:v>
Jerusalem Governorate 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 formatCode="0.0">
                  <c:v>21</c:v>
                </c:pt>
                <c:pt idx="1">
                  <c:v>21.2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3A-4B9E-B782-3E6D258E31D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98860416"/>
        <c:axId val="115226880"/>
      </c:barChart>
      <c:catAx>
        <c:axId val="988604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1152268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522688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98860416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58213797935891498"/>
          <c:y val="3.7626009958197826E-3"/>
          <c:w val="0.3964900006585973"/>
          <c:h val="0.154268222750408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ar-S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1071048992605965"/>
          <c:y val="1.6760975943996854E-2"/>
          <c:w val="0.37701747368661648"/>
          <c:h val="0.9418601862584435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6202788624270326"/>
                  <c:y val="3.169364800494285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
 Employer
4.8%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AE7-4CC2-88AA-665F14CD5AA1}"/>
                </c:ext>
              </c:extLst>
            </c:dLbl>
            <c:dLbl>
              <c:idx val="1"/>
              <c:layout>
                <c:manualLayout>
                  <c:x val="8.5558437996411552E-2"/>
                  <c:y val="0.21364562932171544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
 Self employed
7.7%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AE7-4CC2-88AA-665F14CD5AA1}"/>
                </c:ext>
              </c:extLst>
            </c:dLbl>
            <c:dLbl>
              <c:idx val="2"/>
              <c:layout>
                <c:manualLayout>
                  <c:x val="-0.10611773310629349"/>
                  <c:y val="-8.464995175095499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
 Wage employee
87.0%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AE7-4CC2-88AA-665F14CD5AA1}"/>
                </c:ext>
              </c:extLst>
            </c:dLbl>
            <c:dLbl>
              <c:idx val="3"/>
              <c:layout>
                <c:manualLayout>
                  <c:x val="3.2224038032981725E-2"/>
                  <c:y val="-0.16010118024587028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
 Unpaid family member
0.5%</a:t>
                    </a:r>
                  </a:p>
                </c:rich>
              </c:tx>
              <c:numFmt formatCode="0.0%" sourceLinked="0"/>
              <c:spPr/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AE7-4CC2-88AA-665F14CD5AA1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dLblPos val="bestFit"/>
            <c:showLegendKey val="0"/>
            <c:showVal val="0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
 Employer</c:v>
                </c:pt>
                <c:pt idx="1">
                  <c:v>
 Self employed</c:v>
                </c:pt>
                <c:pt idx="2">
                  <c:v>
 Wage employee</c:v>
                </c:pt>
                <c:pt idx="3">
                  <c:v>
 Unpaid family member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4.8</c:v>
                </c:pt>
                <c:pt idx="1">
                  <c:v>7.7</c:v>
                </c:pt>
                <c:pt idx="2">
                  <c:v>87</c:v>
                </c:pt>
                <c:pt idx="3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AE7-4CC2-88AA-665F14CD5AA1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63"/>
      </c:pieChart>
      <c:spPr>
        <a:noFill/>
        <a:ln w="18562">
          <a:noFill/>
        </a:ln>
      </c:spPr>
    </c:plotArea>
    <c:plotVisOnly val="1"/>
    <c:dispBlanksAs val="zero"/>
    <c:showDLblsOverMax val="0"/>
  </c:chart>
  <c:spPr>
    <a:noFill/>
    <a:ln>
      <a:solidFill>
        <a:schemeClr val="accent1"/>
      </a:solidFill>
    </a:ln>
  </c:spPr>
  <c:txPr>
    <a:bodyPr/>
    <a:lstStyle/>
    <a:p>
      <a:pPr>
        <a:defRPr sz="800" baseline="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364785001963009E-2"/>
          <c:y val="0.13644158029864584"/>
          <c:w val="0.90088514637979411"/>
          <c:h val="0.6828343345929918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ln w="12700"/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Sheet1!$B$1:$E$1</c:f>
              <c:strCache>
                <c:ptCount val="4"/>
                <c:pt idx="0">
                  <c:v> Well </c:v>
                </c:pt>
                <c:pt idx="1">
                  <c:v> Fairly Good</c:v>
                </c:pt>
                <c:pt idx="2">
                  <c:v> Poor</c:v>
                </c:pt>
                <c:pt idx="3">
                  <c:v>Very Poor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5.3</c:v>
                </c:pt>
                <c:pt idx="1">
                  <c:v>85.1</c:v>
                </c:pt>
                <c:pt idx="2">
                  <c:v>8.9</c:v>
                </c:pt>
                <c:pt idx="3">
                  <c:v>0.70000000000000007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3A9-4A40-A53B-7CBB7B56B4E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98779520"/>
        <c:axId val="98781056"/>
      </c:barChart>
      <c:catAx>
        <c:axId val="98779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8781056"/>
        <c:crossesAt val="0"/>
        <c:auto val="1"/>
        <c:lblAlgn val="ctr"/>
        <c:lblOffset val="100"/>
        <c:noMultiLvlLbl val="0"/>
      </c:catAx>
      <c:valAx>
        <c:axId val="98781056"/>
        <c:scaling>
          <c:orientation val="minMax"/>
          <c:min val="0"/>
        </c:scaling>
        <c:delete val="1"/>
        <c:axPos val="l"/>
        <c:numFmt formatCode="0%" sourceLinked="0"/>
        <c:majorTickMark val="out"/>
        <c:minorTickMark val="none"/>
        <c:tickLblPos val="nextTo"/>
        <c:crossAx val="98779520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323428992270255E-2"/>
          <c:y val="5.8275287704421572E-2"/>
          <c:w val="0.91331713236378753"/>
          <c:h val="0.6439913363584401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استخدام الحاسوب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Sheet1!$B$1:$G$1</c:f>
              <c:strCache>
                <c:ptCount val="5"/>
                <c:pt idx="0">
                  <c:v>Computer                       (Desktop or Laptop or Tablet)</c:v>
                </c:pt>
                <c:pt idx="1">
                  <c:v>Palestinian  Internet</c:v>
                </c:pt>
                <c:pt idx="2">
                  <c:v>Israeli Internet</c:v>
                </c:pt>
                <c:pt idx="3">
                  <c:v>Mobile Phone Line</c:v>
                </c:pt>
                <c:pt idx="4">
                  <c:v>Smart Phone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5"/>
                <c:pt idx="0">
                  <c:v>41</c:v>
                </c:pt>
                <c:pt idx="1">
                  <c:v>36.4</c:v>
                </c:pt>
                <c:pt idx="2" formatCode="General">
                  <c:v>71.099999999999994</c:v>
                </c:pt>
                <c:pt idx="3">
                  <c:v>95</c:v>
                </c:pt>
                <c:pt idx="4" formatCode="General">
                  <c:v>86.9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5ED-4965-9044-0A68D6B7BB1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797056"/>
        <c:axId val="98798976"/>
      </c:barChart>
      <c:catAx>
        <c:axId val="987970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Availability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38791042204997367"/>
              <c:y val="0.85961322614081959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987989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798976"/>
        <c:scaling>
          <c:orientation val="minMax"/>
        </c:scaling>
        <c:delete val="1"/>
        <c:axPos val="l"/>
        <c:numFmt formatCode="0" sourceLinked="0"/>
        <c:majorTickMark val="out"/>
        <c:minorTickMark val="none"/>
        <c:tickLblPos val="nextTo"/>
        <c:crossAx val="9879705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plotArea>
      <c:layout>
        <c:manualLayout>
          <c:layoutTarget val="inner"/>
          <c:xMode val="edge"/>
          <c:yMode val="edge"/>
          <c:x val="3.7772449264757639E-2"/>
          <c:y val="0.15220930063632168"/>
          <c:w val="0.92387975006239931"/>
          <c:h val="0.607573292268359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  No. of Buildings    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6900043507562892E-3"/>
                  <c:y val="4.114245866868114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CB6-4D72-AD84-10C7FFB52354}"/>
                </c:ext>
              </c:extLst>
            </c:dLbl>
            <c:dLbl>
              <c:idx val="1"/>
              <c:layout>
                <c:manualLayout>
                  <c:x val="-2.7271137424184065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CB6-4D72-AD84-10C7FFB52354}"/>
                </c:ext>
              </c:extLst>
            </c:dLbl>
            <c:dLbl>
              <c:idx val="2"/>
              <c:layout>
                <c:manualLayout>
                  <c:x val="-2.7292464660768991E-3"/>
                  <c:y val="-4.114245866868114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CB6-4D72-AD84-10C7FFB52354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Jerusalem Governorate</c:v>
                </c:pt>
                <c:pt idx="1">
                  <c:v>Area J1           </c:v>
                </c:pt>
                <c:pt idx="2">
                  <c:v>Area J2        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40745</c:v>
                </c:pt>
                <c:pt idx="1">
                  <c:v>17989</c:v>
                </c:pt>
                <c:pt idx="2">
                  <c:v>22756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CB6-4D72-AD84-10C7FFB5235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1.0826363492082481E-2"/>
                  <c:y val="7.522488161144402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CB6-4D72-AD84-10C7FFB52354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Jerusalem Governorate</c:v>
                </c:pt>
                <c:pt idx="1">
                  <c:v>Area J1           </c:v>
                </c:pt>
                <c:pt idx="2">
                  <c:v>Area J2         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5-7CB6-4D72-AD84-10C7FFB5235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880128"/>
        <c:axId val="98886400"/>
      </c:barChart>
      <c:catAx>
        <c:axId val="988801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baseline="0"/>
                  <a:t>Area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6284282488903788"/>
              <c:y val="0.90709802647979876"/>
            </c:manualLayout>
          </c:layout>
          <c:overlay val="0"/>
        </c:title>
        <c:numFmt formatCode="General" sourceLinked="0"/>
        <c:majorTickMark val="none"/>
        <c:minorTickMark val="in"/>
        <c:tickLblPos val="low"/>
        <c:txPr>
          <a:bodyPr rot="0"/>
          <a:lstStyle/>
          <a:p>
            <a:pPr>
              <a:defRPr/>
            </a:pPr>
            <a:endParaRPr lang="ar-SA"/>
          </a:p>
        </c:txPr>
        <c:crossAx val="98886400"/>
        <c:crosses val="autoZero"/>
        <c:auto val="0"/>
        <c:lblAlgn val="ctr"/>
        <c:lblOffset val="100"/>
        <c:noMultiLvlLbl val="0"/>
      </c:catAx>
      <c:valAx>
        <c:axId val="98886400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98880128"/>
        <c:crosses val="autoZero"/>
        <c:crossBetween val="between"/>
      </c:valAx>
    </c:plotArea>
    <c:plotVisOnly val="1"/>
    <c:dispBlanksAs val="gap"/>
    <c:showDLblsOverMax val="0"/>
  </c:chart>
  <c:spPr>
    <a:noFill/>
    <a:ln>
      <a:solidFill>
        <a:schemeClr val="tx1"/>
      </a:solidFill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8722635925597511E-2"/>
          <c:y val="5.8275287704421572E-2"/>
          <c:w val="0.91991773416382649"/>
          <c:h val="0.6494664077201135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Sheet1!$B$1:$E$1</c:f>
              <c:strCache>
                <c:ptCount val="4"/>
                <c:pt idx="0">
                  <c:v>Less Than 1</c:v>
                </c:pt>
                <c:pt idx="1">
                  <c:v>1.99 - 1.00</c:v>
                </c:pt>
                <c:pt idx="2">
                  <c:v>2.99 - 2.00</c:v>
                </c:pt>
                <c:pt idx="3">
                  <c:v>+3 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18.899999999999999</c:v>
                </c:pt>
                <c:pt idx="1">
                  <c:v>51.8</c:v>
                </c:pt>
                <c:pt idx="2">
                  <c:v>23.7</c:v>
                </c:pt>
                <c:pt idx="3">
                  <c:v>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F9-4A92-94E8-BDBBE46708F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5278208"/>
        <c:axId val="95280128"/>
      </c:barChart>
      <c:catAx>
        <c:axId val="952782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sz="800" b="1" i="0" u="none" strike="noStrike" baseline="0">
                    <a:effectLst/>
                  </a:rPr>
                  <a:t>Housing Density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2781781856643769"/>
              <c:y val="0.86367652156687957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952801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280128"/>
        <c:scaling>
          <c:orientation val="minMax"/>
        </c:scaling>
        <c:delete val="1"/>
        <c:axPos val="l"/>
        <c:numFmt formatCode="0" sourceLinked="0"/>
        <c:majorTickMark val="out"/>
        <c:minorTickMark val="none"/>
        <c:tickLblPos val="nextTo"/>
        <c:crossAx val="9527820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txPr>
        <a:bodyPr/>
        <a:lstStyle/>
        <a:p>
          <a:pPr>
            <a:defRPr sz="1167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title>
    <c:autoTitleDeleted val="0"/>
    <c:plotArea>
      <c:layout>
        <c:manualLayout>
          <c:layoutTarget val="inner"/>
          <c:xMode val="edge"/>
          <c:yMode val="edge"/>
          <c:x val="0.29714033397647449"/>
          <c:y val="8.3003908147503136E-2"/>
          <c:w val="0.37245290805238634"/>
          <c:h val="0.8482736344273289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B726-4C41-8229-2ACF017A9207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B726-4C41-8229-2ACF017A9207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B726-4C41-8229-2ACF017A9207}"/>
              </c:ext>
            </c:extLst>
          </c:dPt>
          <c:dLbls>
            <c:dLbl>
              <c:idx val="0"/>
              <c:layout>
                <c:manualLayout>
                  <c:x val="-6.2250013904669596E-2"/>
                  <c:y val="-0.34602009550568291"/>
                </c:manualLayout>
              </c:layout>
              <c:numFmt formatCode="0.0%" sourceLinked="0"/>
              <c:spPr>
                <a:noFill/>
                <a:ln w="25336">
                  <a:noFill/>
                </a:ln>
              </c:spPr>
              <c:txPr>
                <a:bodyPr/>
                <a:lstStyle/>
                <a:p>
                  <a:pPr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726-4C41-8229-2ACF017A9207}"/>
                </c:ext>
              </c:extLst>
            </c:dLbl>
            <c:dLbl>
              <c:idx val="1"/>
              <c:layout>
                <c:manualLayout>
                  <c:x val="7.3993954590186817E-2"/>
                  <c:y val="-8.5827465399424194E-2"/>
                </c:manualLayout>
              </c:layout>
              <c:tx>
                <c:rich>
                  <a:bodyPr/>
                  <a:lstStyle/>
                  <a:p>
                    <a:pPr>
                      <a:defRPr sz="898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fld id="{C9A1B48A-1A22-47C5-A259-0B6626C7B544}" type="CATEGORYNAME">
                      <a:rPr lang="en-US"/>
                      <a:pPr>
                        <a:defRPr sz="898" b="0" i="0" u="none" strike="noStrike" baseline="0">
                          <a:solidFill>
                            <a:srgbClr val="000000"/>
                          </a:solidFill>
                          <a:latin typeface="Arial"/>
                          <a:ea typeface="Arial"/>
                          <a:cs typeface="Arial"/>
                        </a:defRPr>
                      </a:pPr>
                      <a:t>[CATEGORY NAME]</a:t>
                    </a:fld>
                    <a:r>
                      <a:rPr lang="en-US" baseline="0"/>
                      <a:t> 3.4%</a:t>
                    </a:r>
                  </a:p>
                </c:rich>
              </c:tx>
              <c:numFmt formatCode="0.0%" sourceLinked="0"/>
              <c:spPr>
                <a:noFill/>
                <a:ln w="25336">
                  <a:noFill/>
                </a:ln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B726-4C41-8229-2ACF017A9207}"/>
                </c:ext>
              </c:extLst>
            </c:dLbl>
            <c:dLbl>
              <c:idx val="2"/>
              <c:layout>
                <c:manualLayout>
                  <c:x val="3.2716268690429734E-2"/>
                  <c:y val="0.11786465017863956"/>
                </c:manualLayout>
              </c:layout>
              <c:numFmt formatCode="0.0%" sourceLinked="0"/>
              <c:spPr>
                <a:noFill/>
                <a:ln w="25336">
                  <a:noFill/>
                </a:ln>
              </c:spPr>
              <c:txPr>
                <a:bodyPr/>
                <a:lstStyle/>
                <a:p>
                  <a:pPr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B726-4C41-8229-2ACF017A9207}"/>
                </c:ext>
              </c:extLst>
            </c:dLbl>
            <c:numFmt formatCode="0.0%" sourceLinked="0"/>
            <c:spPr>
              <a:noFill/>
              <a:ln w="25336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Horticulture Trees</c:v>
                </c:pt>
                <c:pt idx="1">
                  <c:v>Vegetables</c:v>
                </c:pt>
                <c:pt idx="2">
                  <c:v>Field Crops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 formatCode="#,##0">
                  <c:v>9230</c:v>
                </c:pt>
                <c:pt idx="1">
                  <c:v>356</c:v>
                </c:pt>
                <c:pt idx="2">
                  <c:v>720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726-4C41-8229-2ACF017A9207}"/>
            </c:ext>
          </c:extLst>
        </c:ser>
        <c:ser>
          <c:idx val="3"/>
          <c:order val="1"/>
          <c:tx>
            <c:strRef>
              <c:f>Sheet1!$A$3306</c:f>
              <c:strCache>
                <c:ptCount val="1"/>
              </c:strCache>
            </c:strRef>
          </c:tx>
          <c:spPr>
            <a:solidFill>
              <a:srgbClr val="CC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726-4C41-8229-2ACF017A9207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B726-4C41-8229-2ACF017A9207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6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B726-4C41-8229-2ACF017A9207}"/>
              </c:ext>
            </c:extLst>
          </c:dPt>
          <c:dLbls>
            <c:numFmt formatCode="0%" sourceLinked="0"/>
            <c:spPr>
              <a:noFill/>
              <a:ln w="25336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94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eparator> 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Horticulture Trees</c:v>
                </c:pt>
                <c:pt idx="1">
                  <c:v>Vegetables</c:v>
                </c:pt>
                <c:pt idx="2">
                  <c:v>Field Crops</c:v>
                </c:pt>
              </c:strCache>
            </c:strRef>
          </c:cat>
          <c:val>
            <c:numRef>
              <c:f>Sheet1!$B$3306:$D$3306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C-B726-4C41-8229-2ACF017A9207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eparator> </c:separator>
          <c:showLeaderLines val="1"/>
        </c:dLbls>
        <c:firstSliceAng val="98"/>
      </c:pieChart>
      <c:spPr>
        <a:noFill/>
        <a:ln w="25336">
          <a:noFill/>
        </a:ln>
      </c:spPr>
    </c:plotArea>
    <c:plotVisOnly val="1"/>
    <c:dispBlanksAs val="zero"/>
    <c:showDLblsOverMax val="0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7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4.1138532595086388E-2"/>
          <c:y val="7.0195063308688493E-2"/>
          <c:w val="0.92374547174536048"/>
          <c:h val="0.674935475845461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No. of Establishments </c:v>
                </c:pt>
              </c:strCache>
            </c:strRef>
          </c:tx>
          <c:invertIfNegative val="0"/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4,466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943-4525-91EA-B3D48CA390C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Jerusalem Govenorate</c:v>
                </c:pt>
                <c:pt idx="1">
                  <c:v>Area J1  </c:v>
                </c:pt>
                <c:pt idx="2">
                  <c:v>  Area J2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 formatCode="#,##0">
                  <c:v>9704</c:v>
                </c:pt>
                <c:pt idx="1">
                  <c:v>4466</c:v>
                </c:pt>
                <c:pt idx="2" formatCode="#,##0">
                  <c:v>5238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943-4525-91EA-B3D48CA390C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No. of Employed Persons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 Jerusalem Govenorate</c:v>
                </c:pt>
                <c:pt idx="1">
                  <c:v>Area J1  </c:v>
                </c:pt>
                <c:pt idx="2">
                  <c:v>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34786</c:v>
                </c:pt>
                <c:pt idx="1">
                  <c:v>19182</c:v>
                </c:pt>
                <c:pt idx="2">
                  <c:v>15604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943-4525-91EA-B3D48CA390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956416"/>
        <c:axId val="98958336"/>
      </c:barChart>
      <c:catAx>
        <c:axId val="989564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Area </a:t>
                </a:r>
              </a:p>
            </c:rich>
          </c:tx>
          <c:layout>
            <c:manualLayout>
              <c:xMode val="edge"/>
              <c:yMode val="edge"/>
              <c:x val="0.5122806634885656"/>
              <c:y val="0.90628254919214113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98958336"/>
        <c:crosses val="autoZero"/>
        <c:auto val="1"/>
        <c:lblAlgn val="ctr"/>
        <c:lblOffset val="100"/>
        <c:noMultiLvlLbl val="0"/>
      </c:catAx>
      <c:valAx>
        <c:axId val="98958336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9895641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5667149532960258"/>
          <c:y val="3.6179106518507052E-2"/>
          <c:w val="0.42152428399208747"/>
          <c:h val="0.18599431769624625"/>
        </c:manualLayout>
      </c:layout>
      <c:overlay val="0"/>
      <c:spPr>
        <a:ln>
          <a:solidFill>
            <a:schemeClr val="tx1"/>
          </a:solidFill>
        </a:ln>
      </c:sp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0.49975</cdr:x>
      <cdr:y>0.49</cdr:y>
    </cdr:from>
    <cdr:to>
      <cdr:x>0.5095</cdr:x>
      <cdr:y>0.543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56221" y="1498187"/>
          <a:ext cx="47921" cy="162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38E1F-03CE-4E1A-8C01-BAF3D07B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12</Pages>
  <Words>2440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</vt:lpstr>
    </vt:vector>
  </TitlesOfParts>
  <Company>PCBS</Company>
  <LinksUpToDate>false</LinksUpToDate>
  <CharactersWithSpaces>16185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</dc:title>
  <dc:creator>YOUSEF</dc:creator>
  <cp:lastModifiedBy>Maen Salhab</cp:lastModifiedBy>
  <cp:revision>9</cp:revision>
  <cp:lastPrinted>2022-06-20T09:30:00Z</cp:lastPrinted>
  <dcterms:created xsi:type="dcterms:W3CDTF">2022-06-16T11:21:00Z</dcterms:created>
  <dcterms:modified xsi:type="dcterms:W3CDTF">2022-06-20T09:33:00Z</dcterms:modified>
</cp:coreProperties>
</file>